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4E" w:rsidRDefault="006338F9" w:rsidP="003573A2">
      <w:r>
        <w:t>A Regular meeting</w:t>
      </w:r>
      <w:r w:rsidR="00987682">
        <w:t xml:space="preserve"> and two Public Hearings were</w:t>
      </w:r>
      <w:r>
        <w:t xml:space="preserve"> held on Wednesday, September 10, 2014 at 6:00 p.m. in the Village Hall, 8892 South St. Weedsport, NY.</w:t>
      </w:r>
    </w:p>
    <w:p w:rsidR="006338F9" w:rsidRDefault="006338F9" w:rsidP="003573A2"/>
    <w:p w:rsidR="006338F9" w:rsidRDefault="006338F9" w:rsidP="003573A2">
      <w:r>
        <w:t>Present were: Mayor Jean B. Saroodis</w:t>
      </w:r>
    </w:p>
    <w:p w:rsidR="006338F9" w:rsidRDefault="006338F9" w:rsidP="003573A2">
      <w:r>
        <w:t>Trustees: Hinman, Perkins, Sims, Lukins</w:t>
      </w:r>
    </w:p>
    <w:p w:rsidR="006338F9" w:rsidRDefault="006338F9" w:rsidP="003573A2">
      <w:r>
        <w:t xml:space="preserve">Also Present: </w:t>
      </w:r>
      <w:r w:rsidR="00987682">
        <w:t xml:space="preserve">David Thurston, Attorney; </w:t>
      </w:r>
      <w:r>
        <w:t xml:space="preserve">Diane Scheufele, Treasurer; Jim Saroodis, Superintendent of Public Works; </w:t>
      </w:r>
      <w:r w:rsidR="00987682">
        <w:t xml:space="preserve">Greg Gilfus, Police; </w:t>
      </w:r>
      <w:r>
        <w:t>David James, Fire Chief;</w:t>
      </w:r>
      <w:r w:rsidR="00987682">
        <w:t xml:space="preserve"> Glyn Fritsch, Tom Dahl, Jordan Hamilton, Tom Young</w:t>
      </w:r>
    </w:p>
    <w:p w:rsidR="0062386A" w:rsidRDefault="0062386A" w:rsidP="003573A2"/>
    <w:p w:rsidR="006338F9" w:rsidRDefault="0062386A" w:rsidP="003573A2">
      <w:r>
        <w:t>The</w:t>
      </w:r>
      <w:r w:rsidR="006338F9">
        <w:t xml:space="preserve"> meeting</w:t>
      </w:r>
      <w:r>
        <w:t xml:space="preserve"> was opened</w:t>
      </w:r>
      <w:r w:rsidR="006338F9">
        <w:t xml:space="preserve"> with the Pledge to the Flag.</w:t>
      </w:r>
    </w:p>
    <w:p w:rsidR="006338F9" w:rsidRDefault="006338F9" w:rsidP="003573A2"/>
    <w:p w:rsidR="006338F9" w:rsidRPr="006338F9" w:rsidRDefault="006338F9" w:rsidP="003573A2">
      <w:pPr>
        <w:rPr>
          <w:b/>
        </w:rPr>
      </w:pPr>
      <w:r>
        <w:tab/>
      </w:r>
      <w:r>
        <w:tab/>
      </w:r>
      <w:r>
        <w:tab/>
      </w:r>
      <w:r>
        <w:tab/>
      </w:r>
      <w:r w:rsidRPr="006338F9">
        <w:rPr>
          <w:b/>
        </w:rPr>
        <w:t>PUBLIC HEARINGS OPENED</w:t>
      </w:r>
    </w:p>
    <w:p w:rsidR="006338F9" w:rsidRDefault="006338F9" w:rsidP="003573A2"/>
    <w:p w:rsidR="006338F9" w:rsidRPr="006338F9" w:rsidRDefault="00C37B2B" w:rsidP="00C37B2B">
      <w:pPr>
        <w:rPr>
          <w:b/>
        </w:rPr>
      </w:pPr>
      <w:r>
        <w:rPr>
          <w:b/>
        </w:rPr>
        <w:t>PROPOSED LOCAL LAW #3-2014, ZONING AMENDMENT FOR THE SITING OF      TELECOMMUNICATION FACILITIES IN THE VILLAGE OF WEEDSPORT</w:t>
      </w:r>
    </w:p>
    <w:p w:rsidR="006338F9" w:rsidRDefault="006338F9" w:rsidP="003573A2"/>
    <w:p w:rsidR="00C37B2B" w:rsidRDefault="00C37B2B" w:rsidP="003573A2">
      <w:r>
        <w:t>The Public Hearing was opened for anyone with comments or co</w:t>
      </w:r>
      <w:r w:rsidR="00987682">
        <w:t>ncerns regarding the siting of Telecommunication F</w:t>
      </w:r>
      <w:r>
        <w:t>acilities</w:t>
      </w:r>
      <w:r w:rsidR="00987682">
        <w:t xml:space="preserve">. </w:t>
      </w:r>
      <w:r>
        <w:t xml:space="preserve"> No one present spoke for or against the proposed Local Law. Mayor Saroodis stated </w:t>
      </w:r>
      <w:r w:rsidR="00987682">
        <w:t xml:space="preserve">the hearing </w:t>
      </w:r>
      <w:r>
        <w:t>would be left open, in case anyone came later in the meeting to be heard.</w:t>
      </w:r>
    </w:p>
    <w:p w:rsidR="00C37B2B" w:rsidRDefault="00C37B2B" w:rsidP="003573A2"/>
    <w:p w:rsidR="00C37B2B" w:rsidRDefault="00C37B2B" w:rsidP="003573A2"/>
    <w:p w:rsidR="00C37B2B" w:rsidRPr="004B6640" w:rsidRDefault="004B6640" w:rsidP="004B6640">
      <w:pPr>
        <w:rPr>
          <w:b/>
        </w:rPr>
      </w:pPr>
      <w:r w:rsidRPr="004B6640">
        <w:rPr>
          <w:b/>
        </w:rPr>
        <w:t>VEHICLE REPAIR RESERVE: SPEND UP TO $6,500 FOR REPAIRS TO THE 1990 SEAGRAVES     PUMPER</w:t>
      </w:r>
    </w:p>
    <w:p w:rsidR="00C37B2B" w:rsidRPr="00F86A6A" w:rsidRDefault="00F86A6A" w:rsidP="003573A2">
      <w:r>
        <w:t>The Public Hearing was opened for comments regarding spending $6,500 from reserves for repairs to the Seagraves Pumper. No one spoke. The Public Hearing was left open.</w:t>
      </w:r>
    </w:p>
    <w:p w:rsidR="0062386A" w:rsidRDefault="0062386A" w:rsidP="003573A2"/>
    <w:p w:rsidR="0062386A" w:rsidRPr="0062386A" w:rsidRDefault="0062386A" w:rsidP="003573A2">
      <w:pPr>
        <w:rPr>
          <w:b/>
        </w:rPr>
      </w:pPr>
      <w:r w:rsidRPr="0062386A">
        <w:rPr>
          <w:b/>
        </w:rPr>
        <w:t>MINUTES</w:t>
      </w:r>
    </w:p>
    <w:p w:rsidR="0062386A" w:rsidRDefault="0062386A" w:rsidP="003573A2">
      <w:r>
        <w:t>Trustee</w:t>
      </w:r>
      <w:r w:rsidR="00987682">
        <w:t xml:space="preserve"> Lukins</w:t>
      </w:r>
      <w:r>
        <w:t>, made the motion, second by Trustee</w:t>
      </w:r>
      <w:r w:rsidR="00987682">
        <w:t xml:space="preserve"> Perkins</w:t>
      </w:r>
      <w:r>
        <w:t>, all ayes, to approve the minutes for August 13, 2014 and August 27, 2014.</w:t>
      </w:r>
    </w:p>
    <w:p w:rsidR="0062386A" w:rsidRPr="0062386A" w:rsidRDefault="0062386A" w:rsidP="003573A2">
      <w:pPr>
        <w:rPr>
          <w:b/>
        </w:rPr>
      </w:pPr>
      <w:r w:rsidRPr="0062386A">
        <w:rPr>
          <w:b/>
        </w:rPr>
        <w:t>Reso#114-2014</w:t>
      </w:r>
    </w:p>
    <w:p w:rsidR="0062386A" w:rsidRDefault="0062386A" w:rsidP="003573A2"/>
    <w:p w:rsidR="0062386A" w:rsidRDefault="0062386A" w:rsidP="003573A2"/>
    <w:p w:rsidR="0062386A" w:rsidRDefault="0062386A" w:rsidP="003573A2">
      <w:pPr>
        <w:rPr>
          <w:b/>
        </w:rPr>
      </w:pPr>
      <w:r w:rsidRPr="0062386A">
        <w:rPr>
          <w:b/>
        </w:rPr>
        <w:t>CORRESPONDENCE:</w:t>
      </w:r>
    </w:p>
    <w:p w:rsidR="0062386A" w:rsidRDefault="0062386A" w:rsidP="0062386A">
      <w:pPr>
        <w:pStyle w:val="ListParagraph"/>
        <w:numPr>
          <w:ilvl w:val="0"/>
          <w:numId w:val="7"/>
        </w:numPr>
      </w:pPr>
      <w:r>
        <w:t>NYSDEC – Army Corp of Engineers – 2014 Inspection  of the Flood Damage Reduction Project, Cold Spring and Putnam Brooks</w:t>
      </w:r>
    </w:p>
    <w:p w:rsidR="0062386A" w:rsidRDefault="0062386A" w:rsidP="0062386A">
      <w:pPr>
        <w:pStyle w:val="ListParagraph"/>
        <w:numPr>
          <w:ilvl w:val="0"/>
          <w:numId w:val="7"/>
        </w:numPr>
      </w:pPr>
      <w:r>
        <w:t>Town/Village Planning Board Minutes – July 23/Response re: LL#3-2014 Telecommunications Facilities</w:t>
      </w:r>
    </w:p>
    <w:p w:rsidR="0062386A" w:rsidRDefault="0062386A" w:rsidP="0062386A">
      <w:pPr>
        <w:pStyle w:val="ListParagraph"/>
        <w:numPr>
          <w:ilvl w:val="0"/>
          <w:numId w:val="7"/>
        </w:numPr>
      </w:pPr>
      <w:r>
        <w:t>CCAV meeting minutes – June 17, 2014</w:t>
      </w:r>
    </w:p>
    <w:p w:rsidR="0062386A" w:rsidRDefault="0062386A" w:rsidP="004D385D">
      <w:pPr>
        <w:pStyle w:val="ListParagraph"/>
        <w:numPr>
          <w:ilvl w:val="0"/>
          <w:numId w:val="7"/>
        </w:numPr>
      </w:pPr>
      <w:r>
        <w:t>Urban Forestry Mgt. – Workshop September 18, 2014, E. Syracuse</w:t>
      </w:r>
    </w:p>
    <w:p w:rsidR="0062386A" w:rsidRDefault="0062386A" w:rsidP="0062386A">
      <w:pPr>
        <w:pStyle w:val="ListParagraph"/>
        <w:numPr>
          <w:ilvl w:val="0"/>
          <w:numId w:val="7"/>
        </w:numPr>
      </w:pPr>
      <w:r>
        <w:t>NYS Dept. Public Service – Awareness of the Lifeline Discount Telephone Service Prog.</w:t>
      </w:r>
    </w:p>
    <w:p w:rsidR="0062386A" w:rsidRDefault="0062386A" w:rsidP="0062386A">
      <w:pPr>
        <w:pStyle w:val="ListParagraph"/>
        <w:numPr>
          <w:ilvl w:val="0"/>
          <w:numId w:val="7"/>
        </w:numPr>
      </w:pPr>
      <w:r>
        <w:t>Time Warner Cable – Programming Changes</w:t>
      </w:r>
      <w:r w:rsidR="003C21C0">
        <w:t xml:space="preserve"> – A letter will be sent to Verizon FIOS expressing the Village of Weedsport’s interest bringing FIOS services to the Village </w:t>
      </w:r>
    </w:p>
    <w:p w:rsidR="0062386A" w:rsidRDefault="0062386A" w:rsidP="0062386A">
      <w:pPr>
        <w:pStyle w:val="ListParagraph"/>
        <w:numPr>
          <w:ilvl w:val="0"/>
          <w:numId w:val="7"/>
        </w:numPr>
      </w:pPr>
      <w:r>
        <w:t>NYMIR – Safety During Snow and Ice Removal Operations</w:t>
      </w:r>
    </w:p>
    <w:p w:rsidR="0062386A" w:rsidRDefault="0062386A" w:rsidP="0062386A">
      <w:pPr>
        <w:pStyle w:val="ListParagraph"/>
        <w:numPr>
          <w:ilvl w:val="0"/>
          <w:numId w:val="7"/>
        </w:numPr>
      </w:pPr>
      <w:r>
        <w:t>Cayuga County Water Quality Mgt. Agency</w:t>
      </w:r>
    </w:p>
    <w:p w:rsidR="0062386A" w:rsidRPr="00040B37" w:rsidRDefault="00040B37" w:rsidP="0062386A">
      <w:pPr>
        <w:pStyle w:val="ListParagraph"/>
        <w:numPr>
          <w:ilvl w:val="0"/>
          <w:numId w:val="7"/>
        </w:numPr>
        <w:rPr>
          <w:b/>
        </w:rPr>
      </w:pPr>
      <w:r>
        <w:t>Weedsport High School – invitation to Board for Emergency Responders Recognition Night, Friday, September 19</w:t>
      </w:r>
    </w:p>
    <w:p w:rsidR="00040B37" w:rsidRPr="00040B37" w:rsidRDefault="00040B37" w:rsidP="0062386A">
      <w:pPr>
        <w:pStyle w:val="ListParagraph"/>
        <w:numPr>
          <w:ilvl w:val="0"/>
          <w:numId w:val="7"/>
        </w:numPr>
        <w:rPr>
          <w:b/>
        </w:rPr>
      </w:pPr>
      <w:r>
        <w:t>Cayuga County Planning – Training for Planning Board members and ZBA members – November 14, 2014, Batavia, NY</w:t>
      </w:r>
    </w:p>
    <w:p w:rsidR="00040B37" w:rsidRPr="007009A7" w:rsidRDefault="00040B37" w:rsidP="0062386A">
      <w:pPr>
        <w:pStyle w:val="ListParagraph"/>
        <w:numPr>
          <w:ilvl w:val="0"/>
          <w:numId w:val="7"/>
        </w:numPr>
        <w:rPr>
          <w:b/>
        </w:rPr>
      </w:pPr>
      <w:r>
        <w:t>CCAV – September 23, 2014 Sunset Restaurant</w:t>
      </w:r>
    </w:p>
    <w:p w:rsidR="007009A7" w:rsidRPr="007009A7" w:rsidRDefault="007009A7" w:rsidP="0062386A">
      <w:pPr>
        <w:pStyle w:val="ListParagraph"/>
        <w:numPr>
          <w:ilvl w:val="0"/>
          <w:numId w:val="7"/>
        </w:numPr>
        <w:rPr>
          <w:b/>
        </w:rPr>
      </w:pPr>
      <w:r>
        <w:t>Cayuga County Health Dept. – Notice of illnesses associated with mosquitoes</w:t>
      </w:r>
    </w:p>
    <w:p w:rsidR="004D385D" w:rsidRDefault="004D385D" w:rsidP="004D385D">
      <w:pPr>
        <w:rPr>
          <w:b/>
        </w:rPr>
      </w:pPr>
    </w:p>
    <w:p w:rsidR="004D385D" w:rsidRDefault="004D385D" w:rsidP="004D385D">
      <w:pPr>
        <w:rPr>
          <w:b/>
        </w:rPr>
      </w:pPr>
    </w:p>
    <w:p w:rsidR="004D385D" w:rsidRDefault="004D385D" w:rsidP="004D385D">
      <w:pPr>
        <w:rPr>
          <w:b/>
        </w:rPr>
      </w:pPr>
    </w:p>
    <w:p w:rsidR="004D385D" w:rsidRDefault="004D385D" w:rsidP="004D385D">
      <w:pPr>
        <w:rPr>
          <w:b/>
        </w:rPr>
      </w:pPr>
      <w:r>
        <w:rPr>
          <w:b/>
        </w:rPr>
        <w:t>ANTI-BULLYING AWARENESS MONTH</w:t>
      </w:r>
    </w:p>
    <w:p w:rsidR="004D385D" w:rsidRDefault="004D385D" w:rsidP="004D385D">
      <w:r>
        <w:t>Assembly member John T</w:t>
      </w:r>
      <w:r w:rsidR="00032E88">
        <w:t>. McDonald III, (District 108) r</w:t>
      </w:r>
      <w:r>
        <w:t>equest</w:t>
      </w:r>
      <w:r w:rsidR="00032E88">
        <w:t xml:space="preserve">s the Village adopt </w:t>
      </w:r>
      <w:r w:rsidR="000B1467">
        <w:t>a proclamation</w:t>
      </w:r>
      <w:r>
        <w:t xml:space="preserve"> to focus on the month of October as Anti-Bullying Awareness Month. Trustee</w:t>
      </w:r>
      <w:r w:rsidR="00032E88">
        <w:t xml:space="preserve"> Lukins made the </w:t>
      </w:r>
      <w:r w:rsidR="00032E88">
        <w:lastRenderedPageBreak/>
        <w:t>motion, second by Trustee Perkins to adoption the following Proclamation recognizing October, 2014 as Anti-Bullying Awareness Month.</w:t>
      </w:r>
    </w:p>
    <w:p w:rsidR="00032E88" w:rsidRDefault="00032E88" w:rsidP="004D385D">
      <w:r>
        <w:t>Roll Call:</w:t>
      </w:r>
    </w:p>
    <w:p w:rsidR="00032E88" w:rsidRDefault="00032E88" w:rsidP="004D385D">
      <w:r>
        <w:t>Trustee Lukins</w:t>
      </w:r>
      <w:r>
        <w:tab/>
      </w:r>
      <w:r>
        <w:tab/>
        <w:t>aye</w:t>
      </w:r>
    </w:p>
    <w:p w:rsidR="00032E88" w:rsidRDefault="00032E88" w:rsidP="004D385D">
      <w:r>
        <w:t>Trustee Perkins</w:t>
      </w:r>
      <w:r>
        <w:tab/>
        <w:t>aye</w:t>
      </w:r>
    </w:p>
    <w:p w:rsidR="00032E88" w:rsidRDefault="00032E88" w:rsidP="004D385D">
      <w:r>
        <w:t>Trustee Sims</w:t>
      </w:r>
      <w:r>
        <w:tab/>
      </w:r>
      <w:r>
        <w:tab/>
        <w:t>aye</w:t>
      </w:r>
    </w:p>
    <w:p w:rsidR="00032E88" w:rsidRDefault="00032E88" w:rsidP="004D385D">
      <w:r>
        <w:t>Trustee Hinman</w:t>
      </w:r>
      <w:r>
        <w:tab/>
        <w:t>naye</w:t>
      </w:r>
    </w:p>
    <w:p w:rsidR="00032E88" w:rsidRDefault="00032E88" w:rsidP="004D385D">
      <w:r>
        <w:t>Mayor Saroodis</w:t>
      </w:r>
      <w:r>
        <w:tab/>
        <w:t>aye</w:t>
      </w:r>
    </w:p>
    <w:p w:rsidR="000049C4" w:rsidRPr="000049C4" w:rsidRDefault="000049C4" w:rsidP="004D385D">
      <w:pPr>
        <w:rPr>
          <w:b/>
        </w:rPr>
      </w:pPr>
      <w:r w:rsidRPr="000049C4">
        <w:rPr>
          <w:b/>
        </w:rPr>
        <w:t>Reso#</w:t>
      </w:r>
      <w:r w:rsidR="00812356">
        <w:rPr>
          <w:b/>
        </w:rPr>
        <w:t>115</w:t>
      </w:r>
      <w:r w:rsidRPr="000049C4">
        <w:rPr>
          <w:b/>
        </w:rPr>
        <w:t>-2014</w:t>
      </w:r>
    </w:p>
    <w:p w:rsidR="00032E88" w:rsidRDefault="00032E88" w:rsidP="004D385D">
      <w:r>
        <w:t xml:space="preserve">  </w:t>
      </w:r>
    </w:p>
    <w:p w:rsidR="00286180" w:rsidRDefault="00286180" w:rsidP="00286180">
      <w:pPr>
        <w:ind w:left="2160"/>
        <w:rPr>
          <w:b/>
        </w:rPr>
      </w:pPr>
    </w:p>
    <w:p w:rsidR="00286180" w:rsidRDefault="00286180" w:rsidP="00286180">
      <w:pPr>
        <w:ind w:left="2160"/>
        <w:rPr>
          <w:b/>
        </w:rPr>
      </w:pPr>
      <w:r w:rsidRPr="00032E88">
        <w:rPr>
          <w:b/>
        </w:rPr>
        <w:t>ANTI-BULLYING AWARENESS MONTH</w:t>
      </w:r>
    </w:p>
    <w:p w:rsidR="00286180" w:rsidRDefault="00286180" w:rsidP="00286180">
      <w:pPr>
        <w:rPr>
          <w:b/>
        </w:rPr>
      </w:pPr>
    </w:p>
    <w:p w:rsidR="00286180" w:rsidRDefault="00286180" w:rsidP="00286180">
      <w:r>
        <w:tab/>
      </w:r>
      <w:r>
        <w:rPr>
          <w:b/>
        </w:rPr>
        <w:t xml:space="preserve">WHEREAS, </w:t>
      </w:r>
      <w:r>
        <w:t>we must safeguard schools and communities for our children, and, through</w:t>
      </w:r>
    </w:p>
    <w:p w:rsidR="00286180" w:rsidRDefault="00286180" w:rsidP="00286180"/>
    <w:p w:rsidR="00286180" w:rsidRDefault="00286180" w:rsidP="00286180">
      <w:r>
        <w:t xml:space="preserve"> our recognition of the serious issues that face them each day, offer our children an </w:t>
      </w:r>
    </w:p>
    <w:p w:rsidR="00286180" w:rsidRDefault="00286180" w:rsidP="00286180"/>
    <w:p w:rsidR="00286180" w:rsidRDefault="00286180" w:rsidP="00286180">
      <w:r>
        <w:t>environment that holds promise and security; and</w:t>
      </w:r>
    </w:p>
    <w:p w:rsidR="00286180" w:rsidRDefault="00286180" w:rsidP="00286180"/>
    <w:p w:rsidR="00286180" w:rsidRDefault="00286180" w:rsidP="00286180">
      <w:r>
        <w:tab/>
      </w:r>
      <w:r w:rsidRPr="00F527C2">
        <w:rPr>
          <w:b/>
        </w:rPr>
        <w:t>WHERAS</w:t>
      </w:r>
      <w:r>
        <w:t xml:space="preserve">, Many organizations, school districts, educators and parents have publicly </w:t>
      </w:r>
    </w:p>
    <w:p w:rsidR="00286180" w:rsidRDefault="00286180" w:rsidP="00286180"/>
    <w:p w:rsidR="00286180" w:rsidRDefault="00286180" w:rsidP="00286180">
      <w:r>
        <w:t>expressed concern about the bullying of children; and</w:t>
      </w:r>
    </w:p>
    <w:p w:rsidR="00286180" w:rsidRDefault="00286180" w:rsidP="00286180"/>
    <w:p w:rsidR="00286180" w:rsidRDefault="00286180" w:rsidP="00286180">
      <w:r>
        <w:tab/>
      </w:r>
      <w:r w:rsidRPr="00F527C2">
        <w:rPr>
          <w:b/>
        </w:rPr>
        <w:t>WHEREAS</w:t>
      </w:r>
      <w:r>
        <w:t xml:space="preserve">, each day an estimated 160,000 children refuse to go to school because they </w:t>
      </w:r>
    </w:p>
    <w:p w:rsidR="00286180" w:rsidRDefault="00286180" w:rsidP="00286180"/>
    <w:p w:rsidR="00286180" w:rsidRDefault="00286180" w:rsidP="00286180">
      <w:r>
        <w:t xml:space="preserve">dread the physical and verbal aggression of their peers, and the loneliness that comes from </w:t>
      </w:r>
    </w:p>
    <w:p w:rsidR="00286180" w:rsidRDefault="00286180" w:rsidP="00286180"/>
    <w:p w:rsidR="00286180" w:rsidRDefault="00286180" w:rsidP="00286180">
      <w:r>
        <w:t xml:space="preserve">being excluded and made the target of rumors and cyber-bullying; many more students attend </w:t>
      </w:r>
    </w:p>
    <w:p w:rsidR="00286180" w:rsidRDefault="00286180" w:rsidP="00286180"/>
    <w:p w:rsidR="00286180" w:rsidRDefault="00286180" w:rsidP="00286180">
      <w:r>
        <w:t>School in a chronic state of anxiety; and</w:t>
      </w:r>
    </w:p>
    <w:p w:rsidR="00286180" w:rsidRDefault="00286180" w:rsidP="00286180"/>
    <w:p w:rsidR="00286180" w:rsidRDefault="00286180" w:rsidP="00286180">
      <w:r>
        <w:tab/>
      </w:r>
      <w:r w:rsidRPr="00F527C2">
        <w:rPr>
          <w:b/>
        </w:rPr>
        <w:t>WHEREAS</w:t>
      </w:r>
      <w:r>
        <w:t xml:space="preserve">, It is important that we acknowledge and heighten awareness about the </w:t>
      </w:r>
    </w:p>
    <w:p w:rsidR="00286180" w:rsidRDefault="00286180" w:rsidP="00286180"/>
    <w:p w:rsidR="00286180" w:rsidRDefault="00286180" w:rsidP="00286180">
      <w:r>
        <w:t xml:space="preserve">serious issues and the negative effects of bullying, including the long-term damage it can cause </w:t>
      </w:r>
    </w:p>
    <w:p w:rsidR="00286180" w:rsidRDefault="00286180" w:rsidP="00286180"/>
    <w:p w:rsidR="00286180" w:rsidRDefault="00286180" w:rsidP="00286180">
      <w:r>
        <w:t>in our youth as well as the risks of teenage suicide; and</w:t>
      </w:r>
    </w:p>
    <w:p w:rsidR="00286180" w:rsidRDefault="00286180" w:rsidP="00286180"/>
    <w:p w:rsidR="00286180" w:rsidRDefault="00286180" w:rsidP="00286180">
      <w:r>
        <w:tab/>
      </w:r>
      <w:r w:rsidRPr="00F527C2">
        <w:rPr>
          <w:b/>
        </w:rPr>
        <w:t>WHEREAS</w:t>
      </w:r>
      <w:r>
        <w:t xml:space="preserve">, providing a safe physical and emotional environment is a significant goal and </w:t>
      </w:r>
    </w:p>
    <w:p w:rsidR="00286180" w:rsidRDefault="00286180" w:rsidP="00286180"/>
    <w:p w:rsidR="00286180" w:rsidRDefault="00286180" w:rsidP="00286180">
      <w:r>
        <w:t>a personal responsibility of each individual; and</w:t>
      </w:r>
    </w:p>
    <w:p w:rsidR="00286180" w:rsidRDefault="00286180" w:rsidP="00286180"/>
    <w:p w:rsidR="00286180" w:rsidRDefault="00286180" w:rsidP="00286180">
      <w:r>
        <w:tab/>
      </w:r>
      <w:r w:rsidRPr="00F527C2">
        <w:rPr>
          <w:b/>
        </w:rPr>
        <w:t>WHEREAS,</w:t>
      </w:r>
      <w:r>
        <w:t xml:space="preserve"> it is time to </w:t>
      </w:r>
      <w:r w:rsidRPr="00F527C2">
        <w:rPr>
          <w:b/>
        </w:rPr>
        <w:t xml:space="preserve">“Stand UP for Character – DOWN </w:t>
      </w:r>
      <w:r>
        <w:rPr>
          <w:b/>
        </w:rPr>
        <w:t>to Bullying!</w:t>
      </w:r>
      <w:r>
        <w:t xml:space="preserve"> </w:t>
      </w:r>
      <w:r w:rsidR="000B1467">
        <w:t>Now</w:t>
      </w:r>
      <w:r>
        <w:t>,</w:t>
      </w:r>
    </w:p>
    <w:p w:rsidR="00286180" w:rsidRPr="00F527C2" w:rsidRDefault="00286180" w:rsidP="00286180">
      <w:pPr>
        <w:rPr>
          <w:b/>
        </w:rPr>
      </w:pPr>
    </w:p>
    <w:p w:rsidR="00286180" w:rsidRDefault="00286180" w:rsidP="00286180">
      <w:r w:rsidRPr="00F527C2">
        <w:rPr>
          <w:b/>
        </w:rPr>
        <w:tab/>
        <w:t>PROCLAIMED</w:t>
      </w:r>
      <w:r>
        <w:t xml:space="preserve">, that I, Mayor Jean Saroodis do hereby designate the month of October </w:t>
      </w:r>
    </w:p>
    <w:p w:rsidR="00286180" w:rsidRDefault="00286180" w:rsidP="00286180"/>
    <w:p w:rsidR="00286180" w:rsidRDefault="00286180" w:rsidP="00286180">
      <w:r>
        <w:t xml:space="preserve">2014 as Anti-Bullying Awareness Month in the Village of Weedsport as a symbol of our </w:t>
      </w:r>
    </w:p>
    <w:p w:rsidR="00286180" w:rsidRDefault="00286180" w:rsidP="00286180"/>
    <w:p w:rsidR="00286180" w:rsidRDefault="00286180" w:rsidP="00286180">
      <w:r>
        <w:t>commitment to the year-round struggle against bullying.</w:t>
      </w:r>
    </w:p>
    <w:p w:rsidR="00286180" w:rsidRDefault="00286180" w:rsidP="00286180"/>
    <w:p w:rsidR="00286180" w:rsidRDefault="00286180" w:rsidP="00286180"/>
    <w:p w:rsidR="002C3305" w:rsidRPr="00167030" w:rsidRDefault="002C3305" w:rsidP="003573A2"/>
    <w:p w:rsidR="0062386A" w:rsidRPr="0062386A" w:rsidRDefault="0062386A" w:rsidP="003573A2">
      <w:pPr>
        <w:rPr>
          <w:b/>
        </w:rPr>
      </w:pPr>
      <w:r>
        <w:rPr>
          <w:b/>
        </w:rPr>
        <w:t>REPORTS:</w:t>
      </w:r>
    </w:p>
    <w:p w:rsidR="009E109A" w:rsidRDefault="00040B37" w:rsidP="003573A2">
      <w:pPr>
        <w:rPr>
          <w:b/>
        </w:rPr>
      </w:pPr>
      <w:r w:rsidRPr="00040B37">
        <w:rPr>
          <w:b/>
        </w:rPr>
        <w:t>FIRE DEPARTMENT</w:t>
      </w:r>
    </w:p>
    <w:p w:rsidR="000B1467" w:rsidRDefault="000B1467" w:rsidP="003573A2">
      <w:pPr>
        <w:rPr>
          <w:b/>
        </w:rPr>
      </w:pPr>
    </w:p>
    <w:p w:rsidR="000B1467" w:rsidRDefault="000B1467" w:rsidP="003573A2">
      <w:pPr>
        <w:rPr>
          <w:b/>
        </w:rPr>
      </w:pPr>
      <w:r>
        <w:rPr>
          <w:b/>
        </w:rPr>
        <w:t>REQUEST FOR PROPOSAL FOR AMBULANCE SERVICES</w:t>
      </w:r>
    </w:p>
    <w:p w:rsidR="000B1467" w:rsidRDefault="000B1467" w:rsidP="003573A2">
      <w:r>
        <w:t>Attorney Thurston presented copies of a Request for Proposal for ambulance services for the Board and Chief James and some members of the Department to review. Discussion held:</w:t>
      </w:r>
    </w:p>
    <w:p w:rsidR="000B1467" w:rsidRDefault="000B1467" w:rsidP="000B1467">
      <w:pPr>
        <w:pStyle w:val="ListParagraph"/>
        <w:numPr>
          <w:ilvl w:val="0"/>
          <w:numId w:val="10"/>
        </w:numPr>
      </w:pPr>
      <w:r>
        <w:t>If a Level 3 would be acceptable if a Level 4 was not available</w:t>
      </w:r>
    </w:p>
    <w:p w:rsidR="000B1467" w:rsidRDefault="000B1467" w:rsidP="000B1467">
      <w:pPr>
        <w:pStyle w:val="ListParagraph"/>
        <w:numPr>
          <w:ilvl w:val="0"/>
          <w:numId w:val="10"/>
        </w:numPr>
      </w:pPr>
      <w:r>
        <w:lastRenderedPageBreak/>
        <w:t>Preference may be given to vendor that has cross trained fire fighter and ambulance experience</w:t>
      </w:r>
    </w:p>
    <w:p w:rsidR="000B1467" w:rsidRDefault="000B1467" w:rsidP="000B1467">
      <w:pPr>
        <w:pStyle w:val="ListParagraph"/>
        <w:numPr>
          <w:ilvl w:val="0"/>
          <w:numId w:val="10"/>
        </w:numPr>
      </w:pPr>
      <w:r>
        <w:t>Rate schedules for all charges, to be worked out with winning vendor</w:t>
      </w:r>
    </w:p>
    <w:p w:rsidR="000049C4" w:rsidRDefault="000B1467" w:rsidP="000B1467">
      <w:pPr>
        <w:pStyle w:val="ListParagraph"/>
        <w:numPr>
          <w:ilvl w:val="0"/>
          <w:numId w:val="10"/>
        </w:numPr>
      </w:pPr>
      <w:r>
        <w:t xml:space="preserve">Vendors have sole responsibility for </w:t>
      </w:r>
      <w:r w:rsidR="000049C4">
        <w:t>narcotics and securing them</w:t>
      </w:r>
    </w:p>
    <w:p w:rsidR="000049C4" w:rsidRDefault="000049C4" w:rsidP="000B1467">
      <w:pPr>
        <w:pStyle w:val="ListParagraph"/>
        <w:numPr>
          <w:ilvl w:val="0"/>
          <w:numId w:val="10"/>
        </w:numPr>
      </w:pPr>
      <w:r>
        <w:t>Night shift will still need meds</w:t>
      </w:r>
    </w:p>
    <w:p w:rsidR="000049C4" w:rsidRDefault="000049C4" w:rsidP="000B1467">
      <w:pPr>
        <w:pStyle w:val="ListParagraph"/>
        <w:numPr>
          <w:ilvl w:val="0"/>
          <w:numId w:val="10"/>
        </w:numPr>
      </w:pPr>
      <w:r>
        <w:t>Lease agreement – charge?</w:t>
      </w:r>
    </w:p>
    <w:p w:rsidR="000049C4" w:rsidRDefault="000049C4" w:rsidP="000049C4"/>
    <w:p w:rsidR="000B1467" w:rsidRDefault="000049C4" w:rsidP="000049C4">
      <w:r>
        <w:t>It was agreed some of these concerns would have to be worked out with the Vendors. The Attorney</w:t>
      </w:r>
      <w:r w:rsidR="00B55E40">
        <w:t xml:space="preserve"> will make</w:t>
      </w:r>
      <w:r w:rsidR="007670E4">
        <w:t xml:space="preserve"> changes discussed to</w:t>
      </w:r>
      <w:r>
        <w:t xml:space="preserve"> add; </w:t>
      </w:r>
      <w:r w:rsidR="00405858">
        <w:t>if</w:t>
      </w:r>
      <w:r>
        <w:t xml:space="preserve"> vendor is using the village owned rig, no lease charge would be made, if vendor using their own rig, a lease charge would be imposed. </w:t>
      </w:r>
      <w:r w:rsidR="00405858">
        <w:t>Trustee Sims</w:t>
      </w:r>
      <w:r>
        <w:t xml:space="preserve"> made the motion, second by Trustee Hinman, all ayes to move forward with sending out the RFP’s with the changes.</w:t>
      </w:r>
    </w:p>
    <w:p w:rsidR="000B1467" w:rsidRPr="000049C4" w:rsidRDefault="000049C4" w:rsidP="003573A2">
      <w:pPr>
        <w:rPr>
          <w:b/>
        </w:rPr>
      </w:pPr>
      <w:r w:rsidRPr="000049C4">
        <w:rPr>
          <w:b/>
        </w:rPr>
        <w:t>Reso#-</w:t>
      </w:r>
      <w:r w:rsidR="00812356">
        <w:rPr>
          <w:b/>
        </w:rPr>
        <w:t>116-</w:t>
      </w:r>
      <w:r w:rsidRPr="000049C4">
        <w:rPr>
          <w:b/>
        </w:rPr>
        <w:t>2014</w:t>
      </w:r>
    </w:p>
    <w:p w:rsidR="000B1467" w:rsidRDefault="000B1467" w:rsidP="003573A2"/>
    <w:p w:rsidR="009E109A" w:rsidRDefault="002C2BFE" w:rsidP="003573A2">
      <w:r>
        <w:t>Chief James u</w:t>
      </w:r>
      <w:r w:rsidR="00137E09">
        <w:t>pdate</w:t>
      </w:r>
      <w:r>
        <w:t>d the Board</w:t>
      </w:r>
      <w:r w:rsidR="00137E09">
        <w:t xml:space="preserve"> on apparatus and any repairs. Grantgenies will manage the grant for $850.00. The membership has met with Vendors for information on SCBA and air paks. Turnout gear will be purchased next.</w:t>
      </w:r>
      <w:r w:rsidR="005937FA">
        <w:t xml:space="preserve"> </w:t>
      </w:r>
      <w:r>
        <w:t xml:space="preserve">Trustee Lukins asked the </w:t>
      </w:r>
      <w:r w:rsidR="00632D80">
        <w:t>Chief to contact Brian Dahl, at the CEMO Office and request him to notify other Chiefs that Weedsport is buying SCBA/air packs and Turnout Gear. If other departments wanted to purchase with Weedsport a better price may be offered on a larger quantity purchase.</w:t>
      </w:r>
    </w:p>
    <w:p w:rsidR="005937FA" w:rsidRDefault="005937FA" w:rsidP="003573A2"/>
    <w:p w:rsidR="005937FA" w:rsidRPr="005937FA" w:rsidRDefault="005937FA" w:rsidP="003573A2">
      <w:pPr>
        <w:rPr>
          <w:b/>
        </w:rPr>
      </w:pPr>
      <w:r w:rsidRPr="005937FA">
        <w:rPr>
          <w:b/>
        </w:rPr>
        <w:t>POLICE</w:t>
      </w:r>
    </w:p>
    <w:p w:rsidR="009E109A" w:rsidRDefault="005937FA" w:rsidP="003573A2">
      <w:r>
        <w:t>The Board reviewed the month</w:t>
      </w:r>
      <w:r w:rsidR="007670E4">
        <w:t>ly</w:t>
      </w:r>
      <w:r>
        <w:t xml:space="preserve"> report of calls. Seven </w:t>
      </w:r>
      <w:r w:rsidR="00167030">
        <w:t>summonses</w:t>
      </w:r>
      <w:r>
        <w:t xml:space="preserve"> were issued for unregistered vehicles.</w:t>
      </w:r>
      <w:r w:rsidR="007670E4">
        <w:t xml:space="preserve"> Officer Gilfus informed the Board he will meet with Frank Gross next week to look at crosswalks. Superintendent Saroodis will also attend this meeting. Discussion was held on blinking pedestrian signs for the area in front of the Post Office.</w:t>
      </w:r>
    </w:p>
    <w:p w:rsidR="0065797E" w:rsidRDefault="0065797E" w:rsidP="003573A2"/>
    <w:p w:rsidR="0065797E" w:rsidRPr="0065797E" w:rsidRDefault="0065797E" w:rsidP="003573A2">
      <w:pPr>
        <w:rPr>
          <w:b/>
        </w:rPr>
      </w:pPr>
      <w:r w:rsidRPr="0065797E">
        <w:rPr>
          <w:b/>
        </w:rPr>
        <w:t>8905 NORTH WILLOW ST – OIL LEAK FROM VEHICLE</w:t>
      </w:r>
    </w:p>
    <w:p w:rsidR="0065797E" w:rsidRDefault="0065797E" w:rsidP="003573A2">
      <w:r>
        <w:t>The homeowner at 8905 N. Willow St. parks his vehicle in front of his house. The vehicle is leaking oil in the Village right of way. The fear is that this oil will run into the village catch basin and end up at the plant. The Police will do a report and turn it over to the Department of Environmental Conservation.</w:t>
      </w:r>
    </w:p>
    <w:p w:rsidR="00E30D78" w:rsidRDefault="00E30D78" w:rsidP="003573A2"/>
    <w:p w:rsidR="00E30D78" w:rsidRPr="00E30D78" w:rsidRDefault="00E30D78" w:rsidP="003573A2">
      <w:pPr>
        <w:rPr>
          <w:b/>
        </w:rPr>
      </w:pPr>
      <w:r w:rsidRPr="00E30D78">
        <w:rPr>
          <w:b/>
        </w:rPr>
        <w:t>JUDGES REPORT</w:t>
      </w:r>
    </w:p>
    <w:p w:rsidR="00E30D78" w:rsidRDefault="00E30D78" w:rsidP="003573A2">
      <w:r>
        <w:t>The monthly report of fines imposed was submitted by the Court Clerk.</w:t>
      </w:r>
      <w:r w:rsidR="00167030">
        <w:t xml:space="preserve"> Fines for</w:t>
      </w:r>
      <w:r>
        <w:t xml:space="preserve"> July </w:t>
      </w:r>
      <w:r w:rsidR="00167030">
        <w:t xml:space="preserve">was </w:t>
      </w:r>
      <w:r>
        <w:t>$11.769.50, and $6120.50 for August.</w:t>
      </w:r>
      <w:r w:rsidR="007670E4">
        <w:t xml:space="preserve"> The Judge will look into </w:t>
      </w:r>
      <w:r w:rsidR="0065797E">
        <w:t xml:space="preserve">a securing bench for the court for the Court </w:t>
      </w:r>
      <w:r w:rsidR="00812356">
        <w:t>JCAP-</w:t>
      </w:r>
      <w:r w:rsidR="0065797E">
        <w:t>Grant this year.</w:t>
      </w:r>
    </w:p>
    <w:p w:rsidR="00E30D78" w:rsidRDefault="00E30D78" w:rsidP="003573A2"/>
    <w:p w:rsidR="00E30D78" w:rsidRPr="00E30D78" w:rsidRDefault="00E30D78" w:rsidP="003573A2">
      <w:pPr>
        <w:rPr>
          <w:b/>
        </w:rPr>
      </w:pPr>
      <w:r w:rsidRPr="00E30D78">
        <w:rPr>
          <w:b/>
        </w:rPr>
        <w:t xml:space="preserve">BUILDING INSPECTOR </w:t>
      </w:r>
    </w:p>
    <w:p w:rsidR="009E109A" w:rsidRDefault="00E30D78" w:rsidP="003573A2">
      <w:r>
        <w:t xml:space="preserve">A monthly report of calls/inspections was provided to the Board. </w:t>
      </w:r>
      <w:r w:rsidR="0065797E">
        <w:t>The Board informed the Treasurer to return the check to Tim O’Connell for the Building Permit that has not been approved.</w:t>
      </w:r>
    </w:p>
    <w:p w:rsidR="00D106E4" w:rsidRDefault="00D106E4" w:rsidP="003573A2"/>
    <w:p w:rsidR="00D106E4" w:rsidRPr="00D106E4" w:rsidRDefault="00D106E4" w:rsidP="003573A2">
      <w:pPr>
        <w:rPr>
          <w:b/>
        </w:rPr>
      </w:pPr>
      <w:r w:rsidRPr="00D106E4">
        <w:rPr>
          <w:b/>
        </w:rPr>
        <w:t xml:space="preserve">SUPERINTENDENT </w:t>
      </w:r>
    </w:p>
    <w:p w:rsidR="009E109A" w:rsidRDefault="00B506B1" w:rsidP="003573A2">
      <w:r>
        <w:t>Scrap Steel has been hauled away from the DPW area, chipping brush, continues. Cost figures have been figured to get possible funding work to be done on the compost building.</w:t>
      </w:r>
      <w:r w:rsidR="00167030">
        <w:t xml:space="preserve"> </w:t>
      </w:r>
      <w:r>
        <w:t xml:space="preserve">The storm water drain line was replaced on Jackson St. Met with owners/operators of the Speedway in the Town of Brutus to hear their request </w:t>
      </w:r>
      <w:r w:rsidR="00812356">
        <w:t>for the Village to receive</w:t>
      </w:r>
      <w:r>
        <w:t xml:space="preserve"> the Speedways waste water into the Village system.</w:t>
      </w:r>
    </w:p>
    <w:p w:rsidR="0065797E" w:rsidRDefault="0065797E" w:rsidP="003573A2"/>
    <w:p w:rsidR="00EB26CE" w:rsidRDefault="0065797E" w:rsidP="003573A2">
      <w:r>
        <w:t>Superintendent Saroodis was asked to get an estimate to have the water tower on South Street cleaned and painted.</w:t>
      </w:r>
    </w:p>
    <w:p w:rsidR="007F23E0" w:rsidRDefault="007F23E0" w:rsidP="003573A2"/>
    <w:p w:rsidR="007F23E0" w:rsidRPr="007F23E0" w:rsidRDefault="007F23E0" w:rsidP="003573A2">
      <w:pPr>
        <w:rPr>
          <w:b/>
        </w:rPr>
      </w:pPr>
      <w:r w:rsidRPr="007F23E0">
        <w:rPr>
          <w:b/>
        </w:rPr>
        <w:t>CDL ROAD TEST</w:t>
      </w:r>
    </w:p>
    <w:p w:rsidR="00EB26CE" w:rsidRDefault="00EB26CE" w:rsidP="003573A2">
      <w:r>
        <w:t xml:space="preserve">The Superintendent stated that new employee, Mike Gilfus has requested permission to take his road test with a village truck, </w:t>
      </w:r>
      <w:r w:rsidR="00405858">
        <w:t>and he</w:t>
      </w:r>
      <w:r>
        <w:t xml:space="preserve"> currently has his permit. Trustee Perkins made to motion to approve this, Trustee Lukins seconded, all present voted aye.</w:t>
      </w:r>
    </w:p>
    <w:p w:rsidR="00EB26CE" w:rsidRPr="00EB26CE" w:rsidRDefault="00EB26CE" w:rsidP="003573A2">
      <w:pPr>
        <w:rPr>
          <w:b/>
        </w:rPr>
      </w:pPr>
      <w:r w:rsidRPr="00EB26CE">
        <w:rPr>
          <w:b/>
        </w:rPr>
        <w:t>Reso#</w:t>
      </w:r>
      <w:r w:rsidR="00812356">
        <w:rPr>
          <w:b/>
        </w:rPr>
        <w:t>117</w:t>
      </w:r>
      <w:r w:rsidRPr="00EB26CE">
        <w:rPr>
          <w:b/>
        </w:rPr>
        <w:t>-2014</w:t>
      </w:r>
    </w:p>
    <w:p w:rsidR="00721C48" w:rsidRDefault="00721C48" w:rsidP="003573A2">
      <w:pPr>
        <w:rPr>
          <w:b/>
        </w:rPr>
      </w:pPr>
    </w:p>
    <w:p w:rsidR="00EB26CE" w:rsidRPr="007F23E0" w:rsidRDefault="007F23E0" w:rsidP="003573A2">
      <w:pPr>
        <w:rPr>
          <w:b/>
        </w:rPr>
      </w:pPr>
      <w:r w:rsidRPr="007F23E0">
        <w:rPr>
          <w:b/>
        </w:rPr>
        <w:t>GRIND/BLACKTOP GREEN ST. AND VAN BUREN ST.</w:t>
      </w:r>
    </w:p>
    <w:p w:rsidR="007F23E0" w:rsidRDefault="007F23E0" w:rsidP="003573A2">
      <w:r>
        <w:t>Trustee Hinman made the motion, second by Trustee Perkins,</w:t>
      </w:r>
      <w:r w:rsidR="00CA68F3">
        <w:t xml:space="preserve"> all </w:t>
      </w:r>
      <w:r w:rsidR="00405858">
        <w:t>ayes</w:t>
      </w:r>
      <w:r w:rsidR="00CA68F3">
        <w:t xml:space="preserve"> to stay with past practice of no more </w:t>
      </w:r>
      <w:r w:rsidR="00812356">
        <w:t>than a 2’ apron on any property when black topping roads in the village.</w:t>
      </w:r>
    </w:p>
    <w:p w:rsidR="00812356" w:rsidRPr="00812356" w:rsidRDefault="00812356" w:rsidP="003573A2">
      <w:pPr>
        <w:rPr>
          <w:b/>
        </w:rPr>
      </w:pPr>
      <w:r w:rsidRPr="00812356">
        <w:rPr>
          <w:b/>
        </w:rPr>
        <w:t>Reso#118-2014</w:t>
      </w:r>
    </w:p>
    <w:p w:rsidR="007F23E0" w:rsidRPr="00812356" w:rsidRDefault="007F23E0" w:rsidP="003573A2">
      <w:pPr>
        <w:rPr>
          <w:b/>
        </w:rPr>
      </w:pPr>
    </w:p>
    <w:p w:rsidR="00EB26CE" w:rsidRPr="00EB26CE" w:rsidRDefault="00EB26CE" w:rsidP="003573A2">
      <w:pPr>
        <w:rPr>
          <w:b/>
        </w:rPr>
      </w:pPr>
      <w:r w:rsidRPr="00EB26CE">
        <w:rPr>
          <w:b/>
        </w:rPr>
        <w:t>NYCOM PUBLIC WORKS SCHOOL</w:t>
      </w:r>
    </w:p>
    <w:p w:rsidR="00EB26CE" w:rsidRDefault="00EB26CE" w:rsidP="003573A2">
      <w:r>
        <w:t>Trustee Lukins made the motion, second by Trustee Sims, all ayes to approve Superintendent to attend the NYCOM Public Works School in Saratoga October 20-22.</w:t>
      </w:r>
    </w:p>
    <w:p w:rsidR="00B506B1" w:rsidRPr="00EB26CE" w:rsidRDefault="00EB26CE" w:rsidP="003573A2">
      <w:pPr>
        <w:rPr>
          <w:b/>
        </w:rPr>
      </w:pPr>
      <w:r w:rsidRPr="00EB26CE">
        <w:rPr>
          <w:b/>
        </w:rPr>
        <w:t>Reso#</w:t>
      </w:r>
      <w:r w:rsidR="00812356">
        <w:rPr>
          <w:b/>
        </w:rPr>
        <w:t>119</w:t>
      </w:r>
      <w:r w:rsidRPr="00EB26CE">
        <w:rPr>
          <w:b/>
        </w:rPr>
        <w:t>-2014</w:t>
      </w:r>
    </w:p>
    <w:p w:rsidR="007670E4" w:rsidRDefault="007670E4" w:rsidP="003573A2"/>
    <w:p w:rsidR="00303B22" w:rsidRPr="00C37B2B" w:rsidRDefault="00C37B2B" w:rsidP="003573A2">
      <w:pPr>
        <w:rPr>
          <w:b/>
        </w:rPr>
      </w:pPr>
      <w:r w:rsidRPr="00C37B2B">
        <w:rPr>
          <w:b/>
        </w:rPr>
        <w:t>CLERK</w:t>
      </w:r>
    </w:p>
    <w:p w:rsidR="00C37B2B" w:rsidRPr="00303B22" w:rsidRDefault="00CA68F3" w:rsidP="003573A2">
      <w:pPr>
        <w:rPr>
          <w:b/>
        </w:rPr>
      </w:pPr>
      <w:r w:rsidRPr="00303B22">
        <w:rPr>
          <w:b/>
        </w:rPr>
        <w:t>LOCAL LAW #3-2014 TELECOMMUNICATION TOWER</w:t>
      </w:r>
    </w:p>
    <w:p w:rsidR="00CA68F3" w:rsidRDefault="00D86CCE" w:rsidP="003573A2">
      <w:r>
        <w:t>Trustee Hinman made the motion, second by Trustee Perkins, all ayes to close the Public Hearing on Loc</w:t>
      </w:r>
      <w:r w:rsidR="00325A21">
        <w:t>al Law 3-2014 Cell Towers and</w:t>
      </w:r>
      <w:r>
        <w:t xml:space="preserve"> approve the following law:</w:t>
      </w:r>
    </w:p>
    <w:p w:rsidR="00D86CCE" w:rsidRDefault="00D86CCE" w:rsidP="003573A2"/>
    <w:p w:rsidR="00325A21" w:rsidRPr="009A5A35" w:rsidRDefault="00325A21" w:rsidP="00325A21">
      <w:pPr>
        <w:jc w:val="center"/>
        <w:rPr>
          <w:b/>
          <w:bCs/>
        </w:rPr>
      </w:pPr>
      <w:r>
        <w:rPr>
          <w:b/>
          <w:bCs/>
        </w:rPr>
        <w:t>VILLAGE</w:t>
      </w:r>
      <w:r w:rsidRPr="009A5A35">
        <w:rPr>
          <w:b/>
          <w:bCs/>
        </w:rPr>
        <w:t xml:space="preserve"> OF </w:t>
      </w:r>
      <w:r>
        <w:rPr>
          <w:b/>
          <w:bCs/>
        </w:rPr>
        <w:t>WEEDSPORT</w:t>
      </w:r>
    </w:p>
    <w:p w:rsidR="00325A21" w:rsidRPr="009A5A35" w:rsidRDefault="00325A21" w:rsidP="00325A21">
      <w:pPr>
        <w:jc w:val="center"/>
        <w:rPr>
          <w:bCs/>
        </w:rPr>
      </w:pPr>
      <w:r w:rsidRPr="009A5A35">
        <w:rPr>
          <w:b/>
          <w:bCs/>
        </w:rPr>
        <w:t xml:space="preserve">LOCAL LAW NO. </w:t>
      </w:r>
      <w:r>
        <w:rPr>
          <w:b/>
          <w:bCs/>
        </w:rPr>
        <w:t xml:space="preserve">3 </w:t>
      </w:r>
      <w:r w:rsidRPr="009A5A35">
        <w:rPr>
          <w:b/>
          <w:bCs/>
        </w:rPr>
        <w:t>OF 201</w:t>
      </w:r>
      <w:r>
        <w:rPr>
          <w:b/>
          <w:bCs/>
        </w:rPr>
        <w:t>4</w:t>
      </w:r>
    </w:p>
    <w:p w:rsidR="00325A21" w:rsidRPr="009A5A35" w:rsidRDefault="00325A21" w:rsidP="00325A21">
      <w:pPr>
        <w:rPr>
          <w:bCs/>
        </w:rPr>
      </w:pPr>
    </w:p>
    <w:p w:rsidR="00325A21" w:rsidRPr="009A5A35" w:rsidRDefault="00325A21" w:rsidP="00325A21">
      <w:r>
        <w:t>A Local Law to protect the health, safety and well -being of persons and property by</w:t>
      </w:r>
      <w:r w:rsidRPr="00A52F55">
        <w:rPr>
          <w:iCs/>
        </w:rPr>
        <w:t xml:space="preserve"> </w:t>
      </w:r>
      <w:r w:rsidRPr="00FB11B7">
        <w:t>establish</w:t>
      </w:r>
      <w:r>
        <w:t>ing</w:t>
      </w:r>
      <w:r w:rsidRPr="00FB11B7">
        <w:t xml:space="preserve"> regulations for the siting of telecommunication facilities</w:t>
      </w:r>
      <w:r>
        <w:t xml:space="preserve"> in the </w:t>
      </w:r>
      <w:r w:rsidRPr="00D57EDC">
        <w:t>Village of Weedsport</w:t>
      </w:r>
      <w:r w:rsidRPr="009A5A35">
        <w:t>.</w:t>
      </w:r>
    </w:p>
    <w:p w:rsidR="00325A21" w:rsidRDefault="00325A21" w:rsidP="00325A21"/>
    <w:p w:rsidR="00325A21" w:rsidRDefault="00325A21" w:rsidP="00325A21">
      <w:pPr>
        <w:jc w:val="center"/>
        <w:rPr>
          <w:rFonts w:eastAsia="Calibri" w:cs="Garamond"/>
          <w:b/>
        </w:rPr>
      </w:pPr>
      <w:r>
        <w:rPr>
          <w:rFonts w:eastAsia="Calibri" w:cs="Garamond"/>
          <w:b/>
        </w:rPr>
        <w:t>SECTION 1</w:t>
      </w:r>
    </w:p>
    <w:p w:rsidR="00325A21" w:rsidRDefault="00325A21" w:rsidP="00325A21">
      <w:pPr>
        <w:jc w:val="center"/>
      </w:pPr>
      <w:r>
        <w:rPr>
          <w:rFonts w:eastAsia="Calibri" w:cs="Garamond"/>
          <w:b/>
        </w:rPr>
        <w:t>AMENDMENT OF CODE</w:t>
      </w:r>
    </w:p>
    <w:p w:rsidR="00325A21" w:rsidRDefault="00325A21" w:rsidP="00325A21"/>
    <w:p w:rsidR="00325A21" w:rsidRDefault="00325A21" w:rsidP="00325A21">
      <w:r w:rsidRPr="00755DC4">
        <w:t>Section 1.1</w:t>
      </w:r>
      <w:r>
        <w:tab/>
        <w:t>Chapter 215 of the Code of the Village of Weedsport, known and cited as the “Zoning Law” of the Village of Weedsport, is hereby amended to read and include a new Article XI as follows:</w:t>
      </w:r>
    </w:p>
    <w:p w:rsidR="00325A21" w:rsidRDefault="00325A21" w:rsidP="00325A21"/>
    <w:p w:rsidR="00325A21" w:rsidRDefault="00325A21" w:rsidP="00325A21">
      <w:r w:rsidRPr="000E086E">
        <w:rPr>
          <w:b/>
        </w:rPr>
        <w:t xml:space="preserve">§ </w:t>
      </w:r>
      <w:r>
        <w:rPr>
          <w:b/>
        </w:rPr>
        <w:t>215</w:t>
      </w:r>
      <w:r w:rsidRPr="000E086E">
        <w:rPr>
          <w:b/>
        </w:rPr>
        <w:t>-</w:t>
      </w:r>
      <w:r>
        <w:rPr>
          <w:b/>
        </w:rPr>
        <w:t>4</w:t>
      </w:r>
      <w:r w:rsidRPr="000E086E">
        <w:rPr>
          <w:b/>
        </w:rPr>
        <w:t>1.</w:t>
      </w:r>
      <w:r w:rsidRPr="000E086E">
        <w:rPr>
          <w:b/>
        </w:rPr>
        <w:tab/>
        <w:t>Purpose.</w:t>
      </w:r>
      <w:r>
        <w:tab/>
      </w:r>
      <w:r w:rsidRPr="009A5A35">
        <w:t xml:space="preserve">It is the purpose of this </w:t>
      </w:r>
      <w:r>
        <w:t>l</w:t>
      </w:r>
      <w:r w:rsidRPr="009A5A35">
        <w:t>aw</w:t>
      </w:r>
      <w:r w:rsidRPr="003D6A76">
        <w:rPr>
          <w:iCs/>
        </w:rPr>
        <w:t xml:space="preserve"> to</w:t>
      </w:r>
      <w:r w:rsidRPr="00A52F55">
        <w:rPr>
          <w:iCs/>
        </w:rPr>
        <w:t xml:space="preserve"> </w:t>
      </w:r>
      <w:r w:rsidRPr="00FB11B7">
        <w:t>establish predictable and balanced</w:t>
      </w:r>
      <w:r>
        <w:t xml:space="preserve"> </w:t>
      </w:r>
      <w:r w:rsidRPr="00FB11B7">
        <w:t>regulations for the siting of telecommunication facilities in order to</w:t>
      </w:r>
      <w:r>
        <w:t xml:space="preserve"> </w:t>
      </w:r>
      <w:r w:rsidRPr="00FB11B7">
        <w:t>accommodate the growth of such facilities while protecting the public</w:t>
      </w:r>
      <w:r>
        <w:t xml:space="preserve"> </w:t>
      </w:r>
      <w:r w:rsidRPr="00FB11B7">
        <w:t>against any adverse impacts on aesthetic resources and the public safety</w:t>
      </w:r>
      <w:r>
        <w:t xml:space="preserve"> </w:t>
      </w:r>
      <w:r w:rsidRPr="00FB11B7">
        <w:t xml:space="preserve">and welfare. </w:t>
      </w:r>
      <w:r>
        <w:t xml:space="preserve"> </w:t>
      </w:r>
      <w:r w:rsidRPr="00FB11B7">
        <w:t xml:space="preserve">The </w:t>
      </w:r>
      <w:r>
        <w:t>Village of Weedsport</w:t>
      </w:r>
      <w:r w:rsidRPr="00FB11B7">
        <w:t xml:space="preserve"> wants to accommodate the need</w:t>
      </w:r>
      <w:r>
        <w:t xml:space="preserve"> </w:t>
      </w:r>
      <w:r w:rsidRPr="00FB11B7">
        <w:t>for telecommunications facilities while regulating their location and</w:t>
      </w:r>
      <w:r>
        <w:t xml:space="preserve"> </w:t>
      </w:r>
      <w:r w:rsidRPr="00FB11B7">
        <w:t>number, minimizing adverse visual impacts through proper design, siting</w:t>
      </w:r>
      <w:r>
        <w:t xml:space="preserve"> </w:t>
      </w:r>
      <w:r w:rsidRPr="00FB11B7">
        <w:t>and screening, avoiding potential physical damage to adjacent properties,</w:t>
      </w:r>
      <w:r>
        <w:t xml:space="preserve"> </w:t>
      </w:r>
      <w:r w:rsidRPr="00FB11B7">
        <w:t>and encouraging joint use of tower structures.</w:t>
      </w:r>
    </w:p>
    <w:p w:rsidR="00325A21" w:rsidRDefault="00325A21" w:rsidP="00325A21"/>
    <w:p w:rsidR="00325A21" w:rsidRDefault="00325A21" w:rsidP="00325A21">
      <w:pPr>
        <w:ind w:firstLine="720"/>
      </w:pPr>
      <w:r w:rsidRPr="00FB11B7">
        <w:t>The law also seeks to minimize the total number of telecommunications</w:t>
      </w:r>
      <w:r>
        <w:t xml:space="preserve"> </w:t>
      </w:r>
      <w:r w:rsidRPr="00FB11B7">
        <w:t>towers in the community by encouraging shared use of existing and</w:t>
      </w:r>
      <w:r>
        <w:t xml:space="preserve"> </w:t>
      </w:r>
      <w:r w:rsidRPr="00FB11B7">
        <w:t>future towers, and the use of existing tall buildings and other high</w:t>
      </w:r>
      <w:r>
        <w:t xml:space="preserve"> </w:t>
      </w:r>
      <w:r w:rsidRPr="00FB11B7">
        <w:t>structures, in order to further minimize adverse visual effects from</w:t>
      </w:r>
      <w:r>
        <w:t xml:space="preserve"> </w:t>
      </w:r>
      <w:r w:rsidRPr="00FB11B7">
        <w:t>telecommunications towers.</w:t>
      </w:r>
    </w:p>
    <w:p w:rsidR="00325A21" w:rsidRDefault="00325A21" w:rsidP="00325A21">
      <w:pPr>
        <w:ind w:firstLine="720"/>
      </w:pPr>
    </w:p>
    <w:p w:rsidR="00325A21" w:rsidRDefault="00325A21" w:rsidP="00325A21">
      <w:pPr>
        <w:ind w:firstLine="720"/>
      </w:pPr>
      <w:r w:rsidRPr="00FB11B7">
        <w:t>This law is not intended to prohibit or have the effect of prohibiting</w:t>
      </w:r>
      <w:r>
        <w:t xml:space="preserve"> </w:t>
      </w:r>
      <w:r w:rsidRPr="00FB11B7">
        <w:t>the provision of personal wireless services nor shall it be used to unreasonably</w:t>
      </w:r>
      <w:r>
        <w:t xml:space="preserve"> discriminate among providers of </w:t>
      </w:r>
      <w:r w:rsidRPr="00FB11B7">
        <w:t>functionally equivalent services</w:t>
      </w:r>
      <w:r>
        <w:t xml:space="preserve"> </w:t>
      </w:r>
      <w:r w:rsidRPr="00FB11B7">
        <w:t>consistent with current federal regulations.</w:t>
      </w:r>
    </w:p>
    <w:p w:rsidR="00325A21" w:rsidRDefault="00325A21" w:rsidP="00325A21"/>
    <w:p w:rsidR="00325A21" w:rsidRDefault="00325A21" w:rsidP="00325A21">
      <w:r w:rsidRPr="000E086E">
        <w:rPr>
          <w:b/>
        </w:rPr>
        <w:t xml:space="preserve">§ </w:t>
      </w:r>
      <w:r>
        <w:rPr>
          <w:b/>
        </w:rPr>
        <w:t>215</w:t>
      </w:r>
      <w:r w:rsidRPr="000E086E">
        <w:rPr>
          <w:b/>
        </w:rPr>
        <w:t>-</w:t>
      </w:r>
      <w:r>
        <w:rPr>
          <w:b/>
        </w:rPr>
        <w:t>4</w:t>
      </w:r>
      <w:r w:rsidRPr="000E086E">
        <w:rPr>
          <w:b/>
        </w:rPr>
        <w:t>2.</w:t>
      </w:r>
      <w:r w:rsidRPr="000E086E">
        <w:rPr>
          <w:b/>
        </w:rPr>
        <w:tab/>
        <w:t>Title.</w:t>
      </w:r>
      <w:r>
        <w:tab/>
        <w:t>This chapter shall hereafter be known and cited as the “</w:t>
      </w:r>
      <w:r w:rsidRPr="00845FE7">
        <w:t>Telecommunication Facilities Law</w:t>
      </w:r>
      <w:r>
        <w:t xml:space="preserve">.”  </w:t>
      </w:r>
    </w:p>
    <w:p w:rsidR="00325A21" w:rsidRDefault="00325A21" w:rsidP="00325A21"/>
    <w:p w:rsidR="00325A21" w:rsidRDefault="00325A21" w:rsidP="00325A21">
      <w:r w:rsidRPr="000E086E">
        <w:rPr>
          <w:b/>
        </w:rPr>
        <w:t xml:space="preserve">§ </w:t>
      </w:r>
      <w:r>
        <w:rPr>
          <w:b/>
        </w:rPr>
        <w:t>215</w:t>
      </w:r>
      <w:r w:rsidRPr="000E086E">
        <w:rPr>
          <w:b/>
        </w:rPr>
        <w:t>-</w:t>
      </w:r>
      <w:r>
        <w:rPr>
          <w:b/>
        </w:rPr>
        <w:t>4</w:t>
      </w:r>
      <w:r w:rsidRPr="000E086E">
        <w:rPr>
          <w:b/>
        </w:rPr>
        <w:t xml:space="preserve">3.  </w:t>
      </w:r>
      <w:r w:rsidRPr="000E086E">
        <w:rPr>
          <w:b/>
        </w:rPr>
        <w:tab/>
        <w:t>Authority.</w:t>
      </w:r>
      <w:r>
        <w:tab/>
        <w:t xml:space="preserve">This law is adopted under the authority of </w:t>
      </w:r>
      <w:r w:rsidRPr="00845FE7">
        <w:t xml:space="preserve">Article 7 of the Village Law, </w:t>
      </w:r>
      <w:r w:rsidRPr="00845FE7">
        <w:rPr>
          <w:iCs/>
        </w:rPr>
        <w:t>Municipal Home Rule Law § 10 and the New York State Constitution</w:t>
      </w:r>
      <w:r w:rsidRPr="009A5A35">
        <w:rPr>
          <w:iCs/>
        </w:rPr>
        <w:t>.</w:t>
      </w:r>
    </w:p>
    <w:p w:rsidR="00325A21" w:rsidRDefault="00325A21" w:rsidP="00325A21"/>
    <w:p w:rsidR="00325A21" w:rsidRDefault="00325A21" w:rsidP="00325A21">
      <w:r w:rsidRPr="000E086E">
        <w:rPr>
          <w:b/>
        </w:rPr>
        <w:t xml:space="preserve">§ </w:t>
      </w:r>
      <w:r>
        <w:rPr>
          <w:b/>
        </w:rPr>
        <w:t>215</w:t>
      </w:r>
      <w:r w:rsidRPr="000E086E">
        <w:rPr>
          <w:b/>
        </w:rPr>
        <w:t>-</w:t>
      </w:r>
      <w:r>
        <w:rPr>
          <w:b/>
        </w:rPr>
        <w:t>44</w:t>
      </w:r>
      <w:r w:rsidRPr="000E086E">
        <w:rPr>
          <w:b/>
        </w:rPr>
        <w:t xml:space="preserve">.  </w:t>
      </w:r>
      <w:r w:rsidRPr="000E086E">
        <w:rPr>
          <w:b/>
        </w:rPr>
        <w:tab/>
        <w:t>Applicability</w:t>
      </w:r>
      <w:r>
        <w:rPr>
          <w:b/>
        </w:rPr>
        <w:t>.</w:t>
      </w:r>
      <w:r>
        <w:tab/>
        <w:t xml:space="preserve">This law establishes the rules and regulations for the </w:t>
      </w:r>
      <w:r w:rsidRPr="00FB11B7">
        <w:t>siting of telecommunication facilities</w:t>
      </w:r>
      <w:r>
        <w:t xml:space="preserve"> in the Village of Weedsport.</w:t>
      </w:r>
    </w:p>
    <w:p w:rsidR="00325A21" w:rsidRDefault="00325A21" w:rsidP="00325A21"/>
    <w:p w:rsidR="00325A21" w:rsidRPr="00ED30C4" w:rsidRDefault="00325A21" w:rsidP="00325A21">
      <w:pPr>
        <w:rPr>
          <w:b/>
        </w:rPr>
      </w:pPr>
      <w:r w:rsidRPr="000E086E">
        <w:rPr>
          <w:b/>
        </w:rPr>
        <w:t xml:space="preserve">§ </w:t>
      </w:r>
      <w:r>
        <w:rPr>
          <w:b/>
        </w:rPr>
        <w:t>215</w:t>
      </w:r>
      <w:r w:rsidRPr="000E086E">
        <w:rPr>
          <w:b/>
        </w:rPr>
        <w:t>-</w:t>
      </w:r>
      <w:r>
        <w:rPr>
          <w:b/>
        </w:rPr>
        <w:t>45</w:t>
      </w:r>
      <w:r w:rsidRPr="000E086E">
        <w:rPr>
          <w:b/>
        </w:rPr>
        <w:t xml:space="preserve">.  </w:t>
      </w:r>
      <w:r w:rsidRPr="000E086E">
        <w:rPr>
          <w:b/>
        </w:rPr>
        <w:tab/>
        <w:t>Definitions and word usage.</w:t>
      </w:r>
      <w:r>
        <w:tab/>
        <w:t xml:space="preserve">Unless the context specifically indicates otherwise, the meaning of terms used in this chapter shall be as follows:  </w:t>
      </w:r>
    </w:p>
    <w:p w:rsidR="00325A21" w:rsidRPr="00895448" w:rsidRDefault="00325A21" w:rsidP="00325A21"/>
    <w:p w:rsidR="00325A21" w:rsidRPr="00895448" w:rsidRDefault="00325A21" w:rsidP="00325A21">
      <w:pPr>
        <w:pStyle w:val="ListParagraph"/>
        <w:numPr>
          <w:ilvl w:val="0"/>
          <w:numId w:val="11"/>
        </w:numPr>
        <w:ind w:left="720" w:hanging="720"/>
      </w:pPr>
      <w:r w:rsidRPr="00895448">
        <w:rPr>
          <w:b/>
          <w:i/>
        </w:rPr>
        <w:t>Accessory structures</w:t>
      </w:r>
      <w:r>
        <w:t>:</w:t>
      </w:r>
      <w:r>
        <w:tab/>
      </w:r>
      <w:r w:rsidRPr="00895448">
        <w:t>Accessory buildings and structures, including base stations designed and used to shelter equipment and/or to support person</w:t>
      </w:r>
      <w:r>
        <w:t>al wireless services. The term “</w:t>
      </w:r>
      <w:r w:rsidRPr="00895448">
        <w:t>accessory structures</w:t>
      </w:r>
      <w:r>
        <w:t>”</w:t>
      </w:r>
      <w:r w:rsidRPr="00895448">
        <w:t xml:space="preserve"> does not include offices, long-term storage of vehicles or other equipment storage, or broadcast studios.</w:t>
      </w:r>
    </w:p>
    <w:p w:rsidR="00325A21" w:rsidRDefault="00325A21" w:rsidP="00325A21">
      <w:pPr>
        <w:pStyle w:val="ListParagraph"/>
        <w:numPr>
          <w:ilvl w:val="0"/>
          <w:numId w:val="11"/>
        </w:numPr>
        <w:ind w:left="720" w:hanging="720"/>
      </w:pPr>
      <w:r w:rsidRPr="007D038D">
        <w:rPr>
          <w:b/>
          <w:bCs/>
          <w:i/>
          <w:iCs/>
        </w:rPr>
        <w:t>Accessory use</w:t>
      </w:r>
      <w:r>
        <w:t>:</w:t>
      </w:r>
      <w:r>
        <w:tab/>
      </w:r>
      <w:r w:rsidRPr="007D038D">
        <w:t>An accessory use serves the principal use, is subordinate</w:t>
      </w:r>
      <w:r>
        <w:t xml:space="preserve"> </w:t>
      </w:r>
      <w:r w:rsidRPr="007D038D">
        <w:t>in area, extent or purpose to the principal use, and is located on</w:t>
      </w:r>
      <w:r>
        <w:t xml:space="preserve"> </w:t>
      </w:r>
      <w:r w:rsidRPr="007D038D">
        <w:t xml:space="preserve">the same lot as the principal use. </w:t>
      </w:r>
      <w:r>
        <w:t xml:space="preserve"> </w:t>
      </w:r>
      <w:r w:rsidRPr="007D038D">
        <w:t>Examples of such uses include</w:t>
      </w:r>
      <w:r>
        <w:t xml:space="preserve"> </w:t>
      </w:r>
      <w:r w:rsidRPr="007D038D">
        <w:t>transmission equipment and storage sheds.</w:t>
      </w:r>
    </w:p>
    <w:p w:rsidR="00325A21" w:rsidRDefault="00325A21" w:rsidP="00325A21">
      <w:pPr>
        <w:pStyle w:val="ListParagraph"/>
        <w:numPr>
          <w:ilvl w:val="0"/>
          <w:numId w:val="11"/>
        </w:numPr>
        <w:ind w:left="720" w:hanging="720"/>
      </w:pPr>
      <w:r>
        <w:rPr>
          <w:b/>
          <w:bCs/>
          <w:i/>
          <w:iCs/>
        </w:rPr>
        <w:t>Act</w:t>
      </w:r>
      <w:r>
        <w:rPr>
          <w:bCs/>
          <w:iCs/>
        </w:rPr>
        <w:t>:</w:t>
      </w:r>
      <w:r>
        <w:rPr>
          <w:bCs/>
          <w:iCs/>
        </w:rPr>
        <w:tab/>
        <w:t>The Federal Telecommunications Act of 1996.</w:t>
      </w:r>
    </w:p>
    <w:p w:rsidR="00325A21" w:rsidRPr="00895448" w:rsidRDefault="00325A21" w:rsidP="00325A21">
      <w:pPr>
        <w:pStyle w:val="ListParagraph"/>
        <w:numPr>
          <w:ilvl w:val="0"/>
          <w:numId w:val="11"/>
        </w:numPr>
        <w:ind w:left="720" w:hanging="720"/>
      </w:pPr>
      <w:r>
        <w:rPr>
          <w:b/>
          <w:bCs/>
          <w:i/>
          <w:iCs/>
        </w:rPr>
        <w:t>Applicant</w:t>
      </w:r>
      <w:r>
        <w:rPr>
          <w:bCs/>
          <w:iCs/>
        </w:rPr>
        <w:t>:</w:t>
      </w:r>
      <w:r>
        <w:rPr>
          <w:bCs/>
          <w:iCs/>
        </w:rPr>
        <w:tab/>
        <w:t>Any person that applies for a special permit under this Article.</w:t>
      </w:r>
    </w:p>
    <w:p w:rsidR="00325A21" w:rsidRPr="00895448" w:rsidRDefault="00325A21" w:rsidP="00325A21">
      <w:pPr>
        <w:pStyle w:val="ListParagraph"/>
        <w:numPr>
          <w:ilvl w:val="0"/>
          <w:numId w:val="11"/>
        </w:numPr>
        <w:ind w:left="720" w:hanging="720"/>
        <w:rPr>
          <w:bCs/>
          <w:iCs/>
        </w:rPr>
      </w:pPr>
      <w:r>
        <w:rPr>
          <w:b/>
          <w:bCs/>
          <w:i/>
          <w:iCs/>
        </w:rPr>
        <w:t>Application</w:t>
      </w:r>
      <w:r>
        <w:rPr>
          <w:bCs/>
          <w:iCs/>
        </w:rPr>
        <w:t>:</w:t>
      </w:r>
      <w:r>
        <w:rPr>
          <w:bCs/>
          <w:iCs/>
        </w:rPr>
        <w:tab/>
      </w:r>
      <w:r w:rsidRPr="00895448">
        <w:rPr>
          <w:bCs/>
          <w:iCs/>
        </w:rPr>
        <w:t xml:space="preserve">The process by which the owner of a parcel of land within the Village submits a request to develop, construct, build, modify or erect a telecommunications facility or tower upon such parcel of land. </w:t>
      </w:r>
      <w:r>
        <w:rPr>
          <w:bCs/>
          <w:iCs/>
        </w:rPr>
        <w:t xml:space="preserve"> </w:t>
      </w:r>
      <w:r w:rsidRPr="00895448">
        <w:rPr>
          <w:bCs/>
          <w:iCs/>
        </w:rPr>
        <w:t>Application includes all written documentation, verbal statements and representations, in whatever form or forum, made by an applicant to the Village concerning such a request.</w:t>
      </w:r>
    </w:p>
    <w:p w:rsidR="00325A21" w:rsidRPr="00895448" w:rsidRDefault="00325A21" w:rsidP="00325A21">
      <w:pPr>
        <w:pStyle w:val="ListParagraph"/>
        <w:numPr>
          <w:ilvl w:val="0"/>
          <w:numId w:val="11"/>
        </w:numPr>
        <w:ind w:left="720" w:hanging="720"/>
      </w:pPr>
      <w:r>
        <w:rPr>
          <w:b/>
          <w:bCs/>
          <w:i/>
          <w:iCs/>
        </w:rPr>
        <w:t>Antenna</w:t>
      </w:r>
      <w:r>
        <w:rPr>
          <w:bCs/>
          <w:iCs/>
        </w:rPr>
        <w:t>:</w:t>
      </w:r>
      <w:r>
        <w:rPr>
          <w:bCs/>
          <w:iCs/>
        </w:rPr>
        <w:tab/>
      </w:r>
      <w:r w:rsidRPr="00895448">
        <w:rPr>
          <w:bCs/>
          <w:iCs/>
        </w:rPr>
        <w:t>The actual device which transmits and/or receives radio or electromagnetic waves.</w:t>
      </w:r>
    </w:p>
    <w:p w:rsidR="00325A21" w:rsidRDefault="00325A21" w:rsidP="00325A21">
      <w:pPr>
        <w:pStyle w:val="ListParagraph"/>
        <w:numPr>
          <w:ilvl w:val="0"/>
          <w:numId w:val="11"/>
        </w:numPr>
        <w:ind w:left="720" w:hanging="720"/>
      </w:pPr>
      <w:r>
        <w:rPr>
          <w:b/>
          <w:bCs/>
          <w:i/>
          <w:iCs/>
        </w:rPr>
        <w:t>Antenna support structure</w:t>
      </w:r>
      <w:r>
        <w:t>:</w:t>
      </w:r>
      <w:r>
        <w:tab/>
      </w:r>
      <w:r w:rsidRPr="00895448">
        <w:t>Any building or structure other than a tower which can be used for location of telecommunications facilities.</w:t>
      </w:r>
    </w:p>
    <w:p w:rsidR="00325A21" w:rsidRDefault="00325A21" w:rsidP="00325A21">
      <w:pPr>
        <w:pStyle w:val="ListParagraph"/>
        <w:numPr>
          <w:ilvl w:val="0"/>
          <w:numId w:val="11"/>
        </w:numPr>
        <w:ind w:left="720" w:hanging="720"/>
      </w:pPr>
      <w:r>
        <w:rPr>
          <w:b/>
          <w:bCs/>
          <w:i/>
          <w:iCs/>
        </w:rPr>
        <w:t>Board</w:t>
      </w:r>
      <w:r>
        <w:rPr>
          <w:bCs/>
          <w:iCs/>
        </w:rPr>
        <w:t>:</w:t>
      </w:r>
      <w:r>
        <w:rPr>
          <w:bCs/>
          <w:iCs/>
        </w:rPr>
        <w:tab/>
        <w:t>The Board of Trustees of the Village of Weedsport.</w:t>
      </w:r>
    </w:p>
    <w:p w:rsidR="00325A21" w:rsidRDefault="00325A21" w:rsidP="00325A21">
      <w:pPr>
        <w:pStyle w:val="ListParagraph"/>
        <w:numPr>
          <w:ilvl w:val="0"/>
          <w:numId w:val="11"/>
        </w:numPr>
        <w:ind w:left="720" w:hanging="720"/>
      </w:pPr>
      <w:r w:rsidRPr="00895448">
        <w:rPr>
          <w:b/>
          <w:i/>
        </w:rPr>
        <w:t>Engineer</w:t>
      </w:r>
      <w:r>
        <w:t>:</w:t>
      </w:r>
      <w:r>
        <w:tab/>
      </w:r>
      <w:r w:rsidRPr="00895448">
        <w:t>Any engineer licensed by the State of New York.</w:t>
      </w:r>
    </w:p>
    <w:p w:rsidR="00325A21" w:rsidRDefault="00325A21" w:rsidP="00325A21">
      <w:pPr>
        <w:pStyle w:val="ListParagraph"/>
        <w:numPr>
          <w:ilvl w:val="0"/>
          <w:numId w:val="11"/>
        </w:numPr>
        <w:ind w:left="720" w:hanging="720"/>
      </w:pPr>
      <w:r>
        <w:rPr>
          <w:b/>
          <w:i/>
        </w:rPr>
        <w:t>FAA</w:t>
      </w:r>
      <w:r>
        <w:t>:</w:t>
      </w:r>
      <w:r>
        <w:tab/>
      </w:r>
      <w:r w:rsidRPr="00473118">
        <w:t>Federal Aviation</w:t>
      </w:r>
      <w:r>
        <w:t xml:space="preserve"> Administration.</w:t>
      </w:r>
    </w:p>
    <w:p w:rsidR="00325A21" w:rsidRDefault="00325A21" w:rsidP="00325A21">
      <w:pPr>
        <w:pStyle w:val="ListParagraph"/>
        <w:numPr>
          <w:ilvl w:val="0"/>
          <w:numId w:val="11"/>
        </w:numPr>
        <w:ind w:left="720" w:hanging="720"/>
      </w:pPr>
      <w:r w:rsidRPr="00120DCC">
        <w:rPr>
          <w:b/>
          <w:i/>
        </w:rPr>
        <w:t>FCC</w:t>
      </w:r>
      <w:r>
        <w:t>:</w:t>
      </w:r>
      <w:r>
        <w:tab/>
        <w:t>Federal Communications Commission.</w:t>
      </w:r>
    </w:p>
    <w:p w:rsidR="00325A21" w:rsidRPr="00895448" w:rsidRDefault="00325A21" w:rsidP="00325A21">
      <w:pPr>
        <w:pStyle w:val="ListParagraph"/>
        <w:numPr>
          <w:ilvl w:val="0"/>
          <w:numId w:val="11"/>
        </w:numPr>
        <w:ind w:left="720" w:hanging="720"/>
      </w:pPr>
      <w:r>
        <w:rPr>
          <w:b/>
          <w:i/>
        </w:rPr>
        <w:t>Owner</w:t>
      </w:r>
      <w:r>
        <w:t>:</w:t>
      </w:r>
      <w:r>
        <w:tab/>
      </w:r>
      <w:r w:rsidRPr="00895448">
        <w:t xml:space="preserve">Any person with fee title, or a long-term (exceeding 10 years) leasehold </w:t>
      </w:r>
      <w:r>
        <w:t xml:space="preserve">or beneficial fee title </w:t>
      </w:r>
      <w:r w:rsidRPr="00895448">
        <w:t>to any parcel of land within the Village who desires to develop, or construct, build, modify or erect a tower upon such parcel of land.</w:t>
      </w:r>
    </w:p>
    <w:p w:rsidR="00325A21" w:rsidRDefault="00325A21" w:rsidP="00325A21">
      <w:pPr>
        <w:pStyle w:val="ListParagraph"/>
        <w:numPr>
          <w:ilvl w:val="0"/>
          <w:numId w:val="11"/>
        </w:numPr>
        <w:ind w:left="720" w:hanging="720"/>
      </w:pPr>
      <w:r w:rsidRPr="00120DCC">
        <w:rPr>
          <w:b/>
          <w:i/>
        </w:rPr>
        <w:t>Person</w:t>
      </w:r>
      <w:r>
        <w:t>:</w:t>
      </w:r>
      <w:r>
        <w:tab/>
      </w:r>
      <w:r w:rsidRPr="00895448">
        <w:t>Any natural person, firm, partnership, association, corporation, company, or other legal entity, private or public, whether for profit or not for profit.</w:t>
      </w:r>
    </w:p>
    <w:p w:rsidR="00325A21" w:rsidRDefault="00325A21" w:rsidP="00325A21">
      <w:pPr>
        <w:pStyle w:val="ListParagraph"/>
        <w:numPr>
          <w:ilvl w:val="0"/>
          <w:numId w:val="11"/>
        </w:numPr>
        <w:ind w:left="720" w:hanging="720"/>
      </w:pPr>
      <w:r>
        <w:rPr>
          <w:b/>
          <w:i/>
        </w:rPr>
        <w:t>Personal wireless services</w:t>
      </w:r>
      <w:r>
        <w:t>:</w:t>
      </w:r>
      <w:r>
        <w:tab/>
      </w:r>
      <w:r w:rsidRPr="00895448">
        <w:t>Commercial mobile services, unlicensed wireless services, and common carrier wireless exchange access services as defined by Section 704 of the Act.</w:t>
      </w:r>
    </w:p>
    <w:p w:rsidR="00325A21" w:rsidRDefault="00325A21" w:rsidP="00325A21">
      <w:pPr>
        <w:pStyle w:val="ListParagraph"/>
        <w:numPr>
          <w:ilvl w:val="0"/>
          <w:numId w:val="11"/>
        </w:numPr>
        <w:ind w:left="720" w:hanging="720"/>
      </w:pPr>
      <w:r w:rsidRPr="007D038D">
        <w:rPr>
          <w:b/>
          <w:bCs/>
          <w:i/>
          <w:iCs/>
        </w:rPr>
        <w:t>Public utility facility</w:t>
      </w:r>
      <w:r>
        <w:t>:</w:t>
      </w:r>
      <w:r>
        <w:tab/>
      </w:r>
      <w:r w:rsidRPr="007D038D">
        <w:t>A facility other than a telecommunication</w:t>
      </w:r>
      <w:r>
        <w:t xml:space="preserve"> </w:t>
      </w:r>
      <w:r w:rsidRPr="007D038D">
        <w:t>tower or telecommunication antenna for the provision of public utility</w:t>
      </w:r>
      <w:r>
        <w:t xml:space="preserve"> </w:t>
      </w:r>
      <w:r w:rsidRPr="007D038D">
        <w:t>services, including facilities constructed, altered or maintained by</w:t>
      </w:r>
      <w:r>
        <w:t xml:space="preserve"> </w:t>
      </w:r>
      <w:r w:rsidRPr="007D038D">
        <w:t>utility corporations, either public or privately owned, or government</w:t>
      </w:r>
      <w:r>
        <w:t xml:space="preserve"> </w:t>
      </w:r>
      <w:r w:rsidRPr="007D038D">
        <w:t>agencies, necessary for the provision of electricity, gas, steam, heat,</w:t>
      </w:r>
      <w:r>
        <w:t xml:space="preserve"> </w:t>
      </w:r>
      <w:r w:rsidRPr="007D038D">
        <w:t>communication, water, sewage collection, or other such service to the</w:t>
      </w:r>
      <w:r>
        <w:t xml:space="preserve"> </w:t>
      </w:r>
      <w:r w:rsidRPr="007D038D">
        <w:t xml:space="preserve">general public. </w:t>
      </w:r>
      <w:r>
        <w:t xml:space="preserve"> </w:t>
      </w:r>
      <w:r w:rsidRPr="007D038D">
        <w:t>Such facilities shall include poles, wires, mains, drains,</w:t>
      </w:r>
      <w:r>
        <w:t xml:space="preserve"> </w:t>
      </w:r>
      <w:r w:rsidRPr="007D038D">
        <w:t>sewers, pipes, conduits, cables, alarms and call boxes and other similar</w:t>
      </w:r>
      <w:r>
        <w:t xml:space="preserve"> </w:t>
      </w:r>
      <w:r w:rsidRPr="007D038D">
        <w:t>equipment, but shall not include office or administration buildings.</w:t>
      </w:r>
      <w:r>
        <w:t xml:space="preserve">  </w:t>
      </w:r>
      <w:r w:rsidRPr="007D038D">
        <w:t>For purposes of the zoning law, telecommunication towers or</w:t>
      </w:r>
      <w:r>
        <w:t xml:space="preserve"> </w:t>
      </w:r>
      <w:r w:rsidRPr="007D038D">
        <w:t>telecommunication antenna, defined separately in the zoning law, shall</w:t>
      </w:r>
      <w:r>
        <w:t xml:space="preserve"> </w:t>
      </w:r>
      <w:r w:rsidRPr="007D038D">
        <w:t>not be governed by the zoning regulations which apply to the broader</w:t>
      </w:r>
      <w:r>
        <w:t xml:space="preserve"> </w:t>
      </w:r>
      <w:r w:rsidRPr="007D038D">
        <w:t>definition of public utility facilities, but shall be governed by these</w:t>
      </w:r>
      <w:r>
        <w:t xml:space="preserve"> </w:t>
      </w:r>
      <w:r w:rsidRPr="007D038D">
        <w:t>regulations.</w:t>
      </w:r>
    </w:p>
    <w:p w:rsidR="00325A21" w:rsidRPr="00895448" w:rsidRDefault="00325A21" w:rsidP="00325A21">
      <w:pPr>
        <w:pStyle w:val="ListParagraph"/>
        <w:numPr>
          <w:ilvl w:val="0"/>
          <w:numId w:val="11"/>
        </w:numPr>
        <w:ind w:left="720" w:hanging="720"/>
      </w:pPr>
      <w:r w:rsidRPr="00120DCC">
        <w:rPr>
          <w:b/>
          <w:i/>
        </w:rPr>
        <w:t>Stealth</w:t>
      </w:r>
      <w:r>
        <w:t>:</w:t>
      </w:r>
      <w:r>
        <w:tab/>
      </w:r>
      <w:r w:rsidRPr="00895448">
        <w:t xml:space="preserve">Any tower or telecommunications facility which is designated to enhance compatibility with adjacent land uses, including, but not limited to, architecturally screened roof-mounted antennas, antennas integrated into architectural elements, and towers designed to look other than like a tower such as light poles, power poles, and trees. </w:t>
      </w:r>
      <w:r>
        <w:t xml:space="preserve"> The term “</w:t>
      </w:r>
      <w:r w:rsidRPr="00895448">
        <w:t>stealth</w:t>
      </w:r>
      <w:r>
        <w:t>”</w:t>
      </w:r>
      <w:r w:rsidRPr="00895448">
        <w:t xml:space="preserve"> does not necessarily exclude the use of un</w:t>
      </w:r>
      <w:r>
        <w:t>-</w:t>
      </w:r>
      <w:r w:rsidRPr="00895448">
        <w:t>camouflaged lattice or monopole tower designs.</w:t>
      </w:r>
    </w:p>
    <w:p w:rsidR="00325A21" w:rsidRDefault="00325A21" w:rsidP="00325A21">
      <w:pPr>
        <w:pStyle w:val="ListParagraph"/>
        <w:numPr>
          <w:ilvl w:val="0"/>
          <w:numId w:val="11"/>
        </w:numPr>
        <w:ind w:left="720" w:hanging="720"/>
      </w:pPr>
      <w:r w:rsidRPr="007D038D">
        <w:rPr>
          <w:b/>
          <w:bCs/>
          <w:i/>
          <w:iCs/>
        </w:rPr>
        <w:t>Telecommunication antenna</w:t>
      </w:r>
      <w:r>
        <w:t>:</w:t>
      </w:r>
      <w:r>
        <w:tab/>
      </w:r>
      <w:r w:rsidRPr="007D038D">
        <w:t>A system of electrical conductors that</w:t>
      </w:r>
      <w:r>
        <w:t xml:space="preserve"> </w:t>
      </w:r>
      <w:r w:rsidRPr="007D038D">
        <w:t>transmit or receive radio frequency waves.</w:t>
      </w:r>
    </w:p>
    <w:p w:rsidR="00325A21" w:rsidRDefault="00325A21" w:rsidP="00325A21">
      <w:pPr>
        <w:pStyle w:val="ListParagraph"/>
        <w:numPr>
          <w:ilvl w:val="0"/>
          <w:numId w:val="11"/>
        </w:numPr>
        <w:ind w:left="720" w:hanging="720"/>
      </w:pPr>
      <w:r w:rsidRPr="007D038D">
        <w:rPr>
          <w:b/>
          <w:bCs/>
          <w:i/>
          <w:iCs/>
        </w:rPr>
        <w:t>Telecommunications facility</w:t>
      </w:r>
      <w:r>
        <w:t>:</w:t>
      </w:r>
      <w:r>
        <w:tab/>
      </w:r>
      <w:r w:rsidRPr="00120DCC">
        <w:t>Any cables, wires, lines, wire guides, antennas, receivers, transmitters, base transceiver stations and any other equipment or facilities associated with the transmission or reception of communications which a person seeks to locate, or has installed upon or near a tower or antenna support structure.  However, telecommunications facilities shall not include: (i) any satellite earth station antenna two meters in diameter or less which is located in an area zoned industrial; or (ii) any satellite earth station antenna one meter or less in diameter, regardless of zoning category.</w:t>
      </w:r>
    </w:p>
    <w:p w:rsidR="00325A21" w:rsidRDefault="00325A21" w:rsidP="00325A21">
      <w:pPr>
        <w:pStyle w:val="ListParagraph"/>
        <w:numPr>
          <w:ilvl w:val="0"/>
          <w:numId w:val="11"/>
        </w:numPr>
        <w:ind w:left="720" w:hanging="720"/>
      </w:pPr>
      <w:r w:rsidRPr="007D038D">
        <w:rPr>
          <w:b/>
          <w:bCs/>
          <w:i/>
          <w:iCs/>
        </w:rPr>
        <w:lastRenderedPageBreak/>
        <w:t>Telecommunication tower</w:t>
      </w:r>
      <w:r>
        <w:rPr>
          <w:bCs/>
          <w:iCs/>
        </w:rPr>
        <w:t>:</w:t>
      </w:r>
      <w:r>
        <w:rPr>
          <w:bCs/>
          <w:iCs/>
        </w:rPr>
        <w:tab/>
      </w:r>
      <w:r w:rsidRPr="007D038D">
        <w:t>A structure on which one or more</w:t>
      </w:r>
      <w:r>
        <w:t xml:space="preserve"> antenna will be </w:t>
      </w:r>
      <w:r w:rsidRPr="007D038D">
        <w:t>located, that is intended for transmitting and/or</w:t>
      </w:r>
      <w:r>
        <w:t xml:space="preserve"> </w:t>
      </w:r>
      <w:r w:rsidRPr="007D038D">
        <w:t>receiving radio, television, telephone, wireless or microwave communications</w:t>
      </w:r>
      <w:r>
        <w:t xml:space="preserve"> </w:t>
      </w:r>
      <w:r w:rsidRPr="007D038D">
        <w:t>for an FCC licensed carrier, but excluding those used</w:t>
      </w:r>
      <w:r>
        <w:t xml:space="preserve"> </w:t>
      </w:r>
      <w:r w:rsidRPr="007D038D">
        <w:t>exclusively for fire, police and other dispatch communications, or</w:t>
      </w:r>
      <w:r>
        <w:t xml:space="preserve"> </w:t>
      </w:r>
      <w:r w:rsidRPr="007D038D">
        <w:t>exclusively for private radio and television reception and private</w:t>
      </w:r>
      <w:r>
        <w:t xml:space="preserve"> </w:t>
      </w:r>
      <w:r w:rsidRPr="007D038D">
        <w:t>citizen’s bands, amateur radio and other similar private, residential</w:t>
      </w:r>
      <w:r>
        <w:t xml:space="preserve"> </w:t>
      </w:r>
      <w:r w:rsidRPr="007D038D">
        <w:t>communications.</w:t>
      </w:r>
    </w:p>
    <w:p w:rsidR="00325A21" w:rsidRPr="00895448" w:rsidRDefault="00325A21" w:rsidP="00325A21">
      <w:pPr>
        <w:pStyle w:val="ListParagraph"/>
        <w:numPr>
          <w:ilvl w:val="0"/>
          <w:numId w:val="11"/>
        </w:numPr>
        <w:ind w:left="720" w:hanging="720"/>
      </w:pPr>
      <w:r w:rsidRPr="00120DCC">
        <w:rPr>
          <w:b/>
          <w:bCs/>
          <w:i/>
          <w:iCs/>
        </w:rPr>
        <w:t>Tower</w:t>
      </w:r>
      <w:r w:rsidRPr="00120DCC">
        <w:rPr>
          <w:bCs/>
          <w:iCs/>
        </w:rPr>
        <w:t>:</w:t>
      </w:r>
      <w:r w:rsidRPr="00120DCC">
        <w:rPr>
          <w:bCs/>
          <w:iCs/>
        </w:rPr>
        <w:tab/>
      </w:r>
      <w:r w:rsidRPr="00895448">
        <w:t xml:space="preserve">A self-supporting lattice or monopole structure constructed from grade which supports telecommunications facilities. </w:t>
      </w:r>
      <w:r>
        <w:t xml:space="preserve"> The term “t</w:t>
      </w:r>
      <w:r w:rsidRPr="00895448">
        <w:t>ower</w:t>
      </w:r>
      <w:r>
        <w:t>”</w:t>
      </w:r>
      <w:r w:rsidRPr="00895448">
        <w:t xml:space="preserve"> </w:t>
      </w:r>
      <w:r>
        <w:t xml:space="preserve">excludes </w:t>
      </w:r>
      <w:r w:rsidRPr="00895448">
        <w:t>amateur radio operator equipment, as licensed by the FCC.</w:t>
      </w:r>
    </w:p>
    <w:p w:rsidR="00325A21" w:rsidRDefault="00325A21" w:rsidP="00325A21"/>
    <w:p w:rsidR="00325A21" w:rsidRDefault="00325A21" w:rsidP="00325A21">
      <w:r w:rsidRPr="000E086E">
        <w:rPr>
          <w:b/>
        </w:rPr>
        <w:t xml:space="preserve">§ </w:t>
      </w:r>
      <w:r>
        <w:rPr>
          <w:b/>
        </w:rPr>
        <w:t>215-46</w:t>
      </w:r>
      <w:r w:rsidRPr="000E086E">
        <w:rPr>
          <w:b/>
        </w:rPr>
        <w:t>.</w:t>
      </w:r>
      <w:r>
        <w:rPr>
          <w:b/>
        </w:rPr>
        <w:tab/>
        <w:t>Review Authority</w:t>
      </w:r>
    </w:p>
    <w:p w:rsidR="00325A21" w:rsidRDefault="00325A21" w:rsidP="00325A21">
      <w:pPr>
        <w:rPr>
          <w:iCs/>
        </w:rPr>
      </w:pPr>
    </w:p>
    <w:p w:rsidR="00325A21" w:rsidRDefault="00325A21" w:rsidP="00325A21">
      <w:pPr>
        <w:pStyle w:val="ListParagraph"/>
        <w:numPr>
          <w:ilvl w:val="0"/>
          <w:numId w:val="12"/>
        </w:numPr>
        <w:ind w:hanging="720"/>
        <w:rPr>
          <w:iCs/>
        </w:rPr>
      </w:pPr>
      <w:r w:rsidRPr="00897BDD">
        <w:rPr>
          <w:iCs/>
        </w:rPr>
        <w:t xml:space="preserve">No telecommunications facility or tower shall hereafter be used, erected, changed or altered except after obtaining a special use </w:t>
      </w:r>
      <w:r>
        <w:rPr>
          <w:iCs/>
        </w:rPr>
        <w:t>permit in conformity with this A</w:t>
      </w:r>
      <w:r w:rsidRPr="00897BDD">
        <w:rPr>
          <w:iCs/>
        </w:rPr>
        <w:t>rticle.</w:t>
      </w:r>
    </w:p>
    <w:p w:rsidR="00325A21" w:rsidRDefault="00325A21" w:rsidP="00325A21">
      <w:pPr>
        <w:pStyle w:val="ListParagraph"/>
        <w:rPr>
          <w:iCs/>
        </w:rPr>
      </w:pPr>
    </w:p>
    <w:p w:rsidR="00325A21" w:rsidRPr="00897BDD" w:rsidRDefault="00325A21" w:rsidP="00325A21">
      <w:pPr>
        <w:pStyle w:val="ListParagraph"/>
        <w:numPr>
          <w:ilvl w:val="0"/>
          <w:numId w:val="12"/>
        </w:numPr>
        <w:ind w:hanging="720"/>
        <w:rPr>
          <w:iCs/>
        </w:rPr>
      </w:pPr>
      <w:r w:rsidRPr="00897BDD">
        <w:rPr>
          <w:iCs/>
        </w:rPr>
        <w:t xml:space="preserve">The Board is hereby authorized to review and approve, approve with modifications, or disapprove special use permits pursuant to this article. </w:t>
      </w:r>
      <w:r>
        <w:rPr>
          <w:iCs/>
        </w:rPr>
        <w:t xml:space="preserve"> </w:t>
      </w:r>
      <w:r w:rsidRPr="00897BDD">
        <w:rPr>
          <w:iCs/>
        </w:rPr>
        <w:t xml:space="preserve">The Board shall have the authority to impose such reasonable conditions and restrictions as are directly related to and incidental to the </w:t>
      </w:r>
      <w:r w:rsidRPr="007D038D">
        <w:t>proposed telecommunication facility</w:t>
      </w:r>
      <w:r>
        <w:t xml:space="preserve">, tower </w:t>
      </w:r>
      <w:r w:rsidRPr="00897BDD">
        <w:rPr>
          <w:iCs/>
        </w:rPr>
        <w:t>or accessory structures</w:t>
      </w:r>
      <w:r>
        <w:rPr>
          <w:iCs/>
        </w:rPr>
        <w:t>,</w:t>
      </w:r>
      <w:r w:rsidRPr="007D038D">
        <w:t xml:space="preserve"> including the use of camouflage</w:t>
      </w:r>
      <w:r>
        <w:t xml:space="preserve"> and/or stealth design elements</w:t>
      </w:r>
      <w:r w:rsidRPr="007D038D">
        <w:t xml:space="preserve"> to reduce visual impact.</w:t>
      </w:r>
    </w:p>
    <w:p w:rsidR="00325A21" w:rsidRPr="00897BDD" w:rsidRDefault="00325A21" w:rsidP="00325A21">
      <w:pPr>
        <w:pStyle w:val="ListParagraph"/>
        <w:rPr>
          <w:iCs/>
        </w:rPr>
      </w:pPr>
    </w:p>
    <w:p w:rsidR="00325A21" w:rsidRDefault="00325A21" w:rsidP="00325A21">
      <w:pPr>
        <w:pStyle w:val="ListParagraph"/>
        <w:numPr>
          <w:ilvl w:val="0"/>
          <w:numId w:val="12"/>
        </w:numPr>
        <w:ind w:hanging="720"/>
        <w:rPr>
          <w:iCs/>
        </w:rPr>
      </w:pPr>
      <w:r w:rsidRPr="00897BDD">
        <w:rPr>
          <w:iCs/>
        </w:rPr>
        <w:t xml:space="preserve">A special </w:t>
      </w:r>
      <w:r>
        <w:rPr>
          <w:iCs/>
        </w:rPr>
        <w:t>use permit issued by the Board</w:t>
      </w:r>
      <w:r w:rsidRPr="00897BDD">
        <w:rPr>
          <w:iCs/>
        </w:rPr>
        <w:t xml:space="preserve"> shall be effective for a period of five </w:t>
      </w:r>
      <w:r>
        <w:rPr>
          <w:iCs/>
        </w:rPr>
        <w:t xml:space="preserve">(5) </w:t>
      </w:r>
      <w:r w:rsidRPr="00897BDD">
        <w:rPr>
          <w:iCs/>
        </w:rPr>
        <w:t>years which shall be renewable thereafter upon re-application by the applicant and the payment of the fee referenced herein.</w:t>
      </w:r>
    </w:p>
    <w:p w:rsidR="00325A21" w:rsidRDefault="00325A21" w:rsidP="00325A21">
      <w:pPr>
        <w:pStyle w:val="ListParagraph"/>
      </w:pPr>
    </w:p>
    <w:p w:rsidR="00325A21" w:rsidRPr="00897BDD" w:rsidRDefault="00325A21" w:rsidP="00325A21">
      <w:pPr>
        <w:pStyle w:val="ListParagraph"/>
        <w:numPr>
          <w:ilvl w:val="0"/>
          <w:numId w:val="12"/>
        </w:numPr>
        <w:ind w:hanging="720"/>
        <w:rPr>
          <w:iCs/>
        </w:rPr>
      </w:pPr>
      <w:r w:rsidRPr="007D038D">
        <w:t>Except as provided below, no tele</w:t>
      </w:r>
      <w:r>
        <w:t xml:space="preserve">communication facility, tower </w:t>
      </w:r>
      <w:r w:rsidRPr="00897BDD">
        <w:rPr>
          <w:iCs/>
        </w:rPr>
        <w:t>or accessory structure</w:t>
      </w:r>
      <w:r w:rsidRPr="007D038D">
        <w:t xml:space="preserve"> shall hereafter</w:t>
      </w:r>
      <w:r>
        <w:t xml:space="preserve"> </w:t>
      </w:r>
      <w:r w:rsidRPr="007D038D">
        <w:t>be erected, moved, reconstructed, changed or altered and no</w:t>
      </w:r>
      <w:r>
        <w:t xml:space="preserve"> </w:t>
      </w:r>
      <w:r w:rsidRPr="007D038D">
        <w:t>existing structure shall be modified to serve as a telecommunication</w:t>
      </w:r>
      <w:r>
        <w:t xml:space="preserve"> </w:t>
      </w:r>
      <w:r w:rsidRPr="007D038D">
        <w:t>facility,</w:t>
      </w:r>
      <w:r w:rsidRPr="00897BDD">
        <w:t xml:space="preserve"> </w:t>
      </w:r>
      <w:r>
        <w:t xml:space="preserve">tower </w:t>
      </w:r>
      <w:r w:rsidRPr="00897BDD">
        <w:rPr>
          <w:iCs/>
        </w:rPr>
        <w:t>or accessory structure</w:t>
      </w:r>
      <w:r w:rsidRPr="007D038D">
        <w:t xml:space="preserve"> except after obtaining a special use permit in </w:t>
      </w:r>
      <w:r>
        <w:t>accordance</w:t>
      </w:r>
      <w:r w:rsidRPr="007D038D">
        <w:t xml:space="preserve"> with</w:t>
      </w:r>
      <w:r>
        <w:t xml:space="preserve"> </w:t>
      </w:r>
      <w:r w:rsidRPr="007D038D">
        <w:t xml:space="preserve">this </w:t>
      </w:r>
      <w:r>
        <w:t>Article</w:t>
      </w:r>
      <w:r w:rsidRPr="007D038D">
        <w:t>.</w:t>
      </w:r>
    </w:p>
    <w:p w:rsidR="00325A21" w:rsidRDefault="00325A21" w:rsidP="00325A21">
      <w:pPr>
        <w:pStyle w:val="ListParagraph"/>
      </w:pPr>
    </w:p>
    <w:p w:rsidR="00325A21" w:rsidRPr="00897BDD" w:rsidRDefault="00325A21" w:rsidP="00325A21">
      <w:pPr>
        <w:pStyle w:val="ListParagraph"/>
        <w:numPr>
          <w:ilvl w:val="0"/>
          <w:numId w:val="12"/>
        </w:numPr>
        <w:ind w:hanging="720"/>
        <w:rPr>
          <w:iCs/>
        </w:rPr>
      </w:pPr>
      <w:r w:rsidRPr="007D038D">
        <w:t>Telecommunication antenna placed on existing telecommunication</w:t>
      </w:r>
      <w:r>
        <w:t xml:space="preserve"> </w:t>
      </w:r>
      <w:r w:rsidRPr="007D038D">
        <w:t>towers or on existing structures do not require a special use permit,</w:t>
      </w:r>
      <w:r>
        <w:t xml:space="preserve"> </w:t>
      </w:r>
      <w:r w:rsidRPr="007D038D">
        <w:t>unless the existing tower or structure is located in a residential district,</w:t>
      </w:r>
      <w:r>
        <w:t xml:space="preserve"> </w:t>
      </w:r>
      <w:r w:rsidRPr="007D038D">
        <w:t>or unless it will be modified in such a way as to increase its height, or a</w:t>
      </w:r>
      <w:r>
        <w:t xml:space="preserve"> </w:t>
      </w:r>
      <w:r w:rsidRPr="007D038D">
        <w:t>new accessory structure would be built.</w:t>
      </w:r>
    </w:p>
    <w:p w:rsidR="00325A21" w:rsidRDefault="00325A21" w:rsidP="00325A21">
      <w:pPr>
        <w:pStyle w:val="ListParagraph"/>
      </w:pPr>
    </w:p>
    <w:p w:rsidR="00325A21" w:rsidRPr="004E01E8" w:rsidRDefault="00325A21" w:rsidP="00325A21">
      <w:pPr>
        <w:pStyle w:val="ListParagraph"/>
        <w:numPr>
          <w:ilvl w:val="0"/>
          <w:numId w:val="12"/>
        </w:numPr>
        <w:ind w:hanging="720"/>
        <w:rPr>
          <w:iCs/>
        </w:rPr>
      </w:pPr>
      <w:r w:rsidRPr="007D038D">
        <w:t xml:space="preserve">The </w:t>
      </w:r>
      <w:r>
        <w:t>Board</w:t>
      </w:r>
      <w:r w:rsidRPr="007D038D">
        <w:t xml:space="preserve"> may waive any or all of the requirements</w:t>
      </w:r>
      <w:r>
        <w:t xml:space="preserve"> </w:t>
      </w:r>
      <w:r w:rsidRPr="007D038D">
        <w:t>for approval for applicants proposing minor changes to existing</w:t>
      </w:r>
      <w:r>
        <w:t xml:space="preserve"> </w:t>
      </w:r>
      <w:r w:rsidRPr="007D038D">
        <w:t xml:space="preserve">facilities and for applicants proposing the use of camouflage </w:t>
      </w:r>
      <w:r>
        <w:t xml:space="preserve">or stealth design elements </w:t>
      </w:r>
      <w:r w:rsidRPr="007D038D">
        <w:t>for a</w:t>
      </w:r>
      <w:r>
        <w:t xml:space="preserve"> </w:t>
      </w:r>
      <w:r w:rsidRPr="007D038D">
        <w:t xml:space="preserve">telecommunication tower when the </w:t>
      </w:r>
      <w:r>
        <w:t>B</w:t>
      </w:r>
      <w:r w:rsidRPr="007D038D">
        <w:t>oard finds that such camouflage</w:t>
      </w:r>
      <w:r>
        <w:t xml:space="preserve"> and/or stealth design elements</w:t>
      </w:r>
      <w:r w:rsidRPr="007D038D">
        <w:t xml:space="preserve"> significantly reduces visual impact to the surrounding area. </w:t>
      </w:r>
      <w:r>
        <w:t xml:space="preserve"> </w:t>
      </w:r>
      <w:r w:rsidRPr="007D038D">
        <w:t>However,</w:t>
      </w:r>
      <w:r>
        <w:t xml:space="preserve"> </w:t>
      </w:r>
      <w:r w:rsidRPr="007D038D">
        <w:t xml:space="preserve">the </w:t>
      </w:r>
      <w:r>
        <w:t>B</w:t>
      </w:r>
      <w:r w:rsidRPr="007D038D">
        <w:t>oard may not waive the requirement that a public hearing be held</w:t>
      </w:r>
      <w:r>
        <w:t xml:space="preserve"> </w:t>
      </w:r>
      <w:r w:rsidRPr="007D038D">
        <w:t>on the application.</w:t>
      </w:r>
    </w:p>
    <w:p w:rsidR="00325A21" w:rsidRDefault="00325A21" w:rsidP="00325A21">
      <w:pPr>
        <w:pStyle w:val="ListParagraph"/>
      </w:pPr>
    </w:p>
    <w:p w:rsidR="00325A21" w:rsidRPr="004E01E8" w:rsidRDefault="00325A21" w:rsidP="00325A21">
      <w:pPr>
        <w:pStyle w:val="ListParagraph"/>
        <w:numPr>
          <w:ilvl w:val="0"/>
          <w:numId w:val="12"/>
        </w:numPr>
        <w:ind w:hanging="720"/>
        <w:rPr>
          <w:iCs/>
        </w:rPr>
      </w:pPr>
      <w:r w:rsidRPr="007D038D">
        <w:t xml:space="preserve">No building permit </w:t>
      </w:r>
      <w:r>
        <w:t>shall be issued until the a</w:t>
      </w:r>
      <w:r w:rsidRPr="007D038D">
        <w:t>pplicant provides proof</w:t>
      </w:r>
      <w:r>
        <w:t xml:space="preserve">, in satisfactory form to the Board, </w:t>
      </w:r>
      <w:r w:rsidRPr="007D038D">
        <w:t xml:space="preserve">that space on the </w:t>
      </w:r>
      <w:r>
        <w:t>telecommunication tower or telecommunication facility</w:t>
      </w:r>
      <w:r w:rsidRPr="007D038D">
        <w:t xml:space="preserve"> has been leased or will be operated by a</w:t>
      </w:r>
      <w:r>
        <w:t xml:space="preserve"> </w:t>
      </w:r>
      <w:r w:rsidRPr="007D038D">
        <w:t xml:space="preserve">provider licensed by the FCC to provide </w:t>
      </w:r>
      <w:r>
        <w:t xml:space="preserve">commercial mobile </w:t>
      </w:r>
      <w:r w:rsidRPr="007D038D">
        <w:t>service</w:t>
      </w:r>
      <w:r>
        <w:t>, as that term is defined in Section 332 of the Communications Act of 1934, and as amended,</w:t>
      </w:r>
      <w:r w:rsidRPr="007D038D">
        <w:t xml:space="preserve"> in the area.</w:t>
      </w:r>
    </w:p>
    <w:p w:rsidR="00325A21" w:rsidRDefault="00325A21" w:rsidP="00325A21"/>
    <w:p w:rsidR="00325A21" w:rsidRPr="00F7035E" w:rsidRDefault="00325A21" w:rsidP="00325A21">
      <w:pPr>
        <w:rPr>
          <w:b/>
        </w:rPr>
      </w:pPr>
      <w:r w:rsidRPr="000E086E">
        <w:rPr>
          <w:b/>
        </w:rPr>
        <w:t xml:space="preserve">§ </w:t>
      </w:r>
      <w:r>
        <w:rPr>
          <w:b/>
        </w:rPr>
        <w:t>215-47</w:t>
      </w:r>
      <w:r w:rsidRPr="000E086E">
        <w:rPr>
          <w:b/>
        </w:rPr>
        <w:t>.</w:t>
      </w:r>
      <w:r>
        <w:rPr>
          <w:b/>
        </w:rPr>
        <w:tab/>
        <w:t>Application for Special Use Permit.</w:t>
      </w:r>
      <w:r>
        <w:tab/>
      </w:r>
      <w:r w:rsidRPr="00ED30C4">
        <w:t>An application to develop a tower shall include:</w:t>
      </w:r>
    </w:p>
    <w:p w:rsidR="00325A21" w:rsidRDefault="00325A21" w:rsidP="00325A21"/>
    <w:p w:rsidR="00325A21" w:rsidRPr="004B550E" w:rsidRDefault="00325A21" w:rsidP="00325A21">
      <w:pPr>
        <w:pStyle w:val="ListParagraph"/>
        <w:numPr>
          <w:ilvl w:val="0"/>
          <w:numId w:val="13"/>
        </w:numPr>
        <w:ind w:hanging="720"/>
      </w:pPr>
      <w:r w:rsidRPr="00ED30C4">
        <w:t xml:space="preserve">The name, address, and telephone number of the owner and lessee of the parcel of land upon which the tower is to be situated. </w:t>
      </w:r>
      <w:r>
        <w:t xml:space="preserve"> </w:t>
      </w:r>
      <w:r w:rsidRPr="00ED30C4">
        <w:t>If the applicant is not the owner of the parcel of land upon which the tower is to be situated, the written consent of the owner shall be evidenced in the application.</w:t>
      </w:r>
      <w:r>
        <w:t xml:space="preserve">  </w:t>
      </w:r>
      <w:r>
        <w:rPr>
          <w:rFonts w:ascii="TimesNewRomanPSMT" w:hAnsi="TimesNewRomanPSMT" w:cs="TimesNewRomanPSMT"/>
        </w:rPr>
        <w:t>A copy of any lease agreement, or option to lease, must be provided if the applicant will not own the property.</w:t>
      </w:r>
    </w:p>
    <w:p w:rsidR="00325A21" w:rsidRDefault="00325A21" w:rsidP="00325A21"/>
    <w:p w:rsidR="00325A21" w:rsidRPr="004B550E" w:rsidRDefault="00325A21" w:rsidP="00325A21">
      <w:pPr>
        <w:pStyle w:val="ListParagraph"/>
        <w:numPr>
          <w:ilvl w:val="0"/>
          <w:numId w:val="13"/>
        </w:numPr>
        <w:ind w:hanging="720"/>
      </w:pPr>
      <w:r w:rsidRPr="00ED30C4">
        <w:lastRenderedPageBreak/>
        <w:t>The legal description and address of the parcel of land upon which the tower is to be situated.</w:t>
      </w:r>
      <w:r>
        <w:t xml:space="preserve">  </w:t>
      </w:r>
      <w:r>
        <w:rPr>
          <w:rFonts w:ascii="TimesNewRomanPSMT" w:hAnsi="TimesNewRomanPSMT" w:cs="TimesNewRomanPSMT"/>
        </w:rPr>
        <w:t>A copy of a property survey, including metes and bounds description, must also be provided.</w:t>
      </w:r>
    </w:p>
    <w:p w:rsidR="00325A21" w:rsidRDefault="00325A21" w:rsidP="00325A21">
      <w:pPr>
        <w:pStyle w:val="ListParagraph"/>
      </w:pPr>
    </w:p>
    <w:p w:rsidR="00325A21" w:rsidRDefault="00325A21" w:rsidP="00325A21">
      <w:pPr>
        <w:pStyle w:val="ListParagraph"/>
        <w:numPr>
          <w:ilvl w:val="0"/>
          <w:numId w:val="13"/>
        </w:numPr>
        <w:ind w:hanging="720"/>
      </w:pPr>
      <w:r w:rsidRPr="004B550E">
        <w:t xml:space="preserve">The location of all structures on the property and all structures on any adjacent property within </w:t>
      </w:r>
      <w:r>
        <w:t>fifty (</w:t>
      </w:r>
      <w:r w:rsidRPr="004B550E">
        <w:t>50</w:t>
      </w:r>
      <w:r>
        <w:t>)</w:t>
      </w:r>
      <w:r w:rsidRPr="004B550E">
        <w:t xml:space="preserve"> feet of the property lines, together with the distance of these structures from the tower.</w:t>
      </w:r>
    </w:p>
    <w:p w:rsidR="00325A21" w:rsidRDefault="00325A21" w:rsidP="00325A21">
      <w:pPr>
        <w:pStyle w:val="ListParagraph"/>
      </w:pPr>
    </w:p>
    <w:p w:rsidR="00325A21" w:rsidRDefault="00325A21" w:rsidP="00325A21">
      <w:pPr>
        <w:pStyle w:val="ListParagraph"/>
        <w:numPr>
          <w:ilvl w:val="0"/>
          <w:numId w:val="13"/>
        </w:numPr>
        <w:ind w:hanging="720"/>
      </w:pPr>
      <w:r>
        <w:rPr>
          <w:rFonts w:ascii="TimesNewRomanPSMT" w:hAnsi="TimesNewRomanPSMT" w:cs="TimesNewRomanPSMT"/>
        </w:rPr>
        <w:t>The names and addresses of all adjacent landowners.</w:t>
      </w:r>
    </w:p>
    <w:p w:rsidR="00325A21" w:rsidRDefault="00325A21" w:rsidP="00325A21">
      <w:pPr>
        <w:pStyle w:val="ListParagraph"/>
      </w:pPr>
    </w:p>
    <w:p w:rsidR="00325A21" w:rsidRDefault="00325A21" w:rsidP="00325A21">
      <w:pPr>
        <w:pStyle w:val="ListParagraph"/>
        <w:numPr>
          <w:ilvl w:val="0"/>
          <w:numId w:val="13"/>
        </w:numPr>
        <w:ind w:hanging="720"/>
      </w:pPr>
      <w:r w:rsidRPr="00ED30C4">
        <w:t xml:space="preserve">The names, addresses, and telephone numbers of all owners of other towers or usable antenna </w:t>
      </w:r>
      <w:r>
        <w:t>support structures within a three-quarter (3/4)</w:t>
      </w:r>
      <w:r w:rsidRPr="00ED30C4">
        <w:t xml:space="preserve"> mile radius of the proposed new tower site, including Village-owned property provided same are readily available from public sources.</w:t>
      </w:r>
    </w:p>
    <w:p w:rsidR="00325A21" w:rsidRDefault="00325A21" w:rsidP="00325A21">
      <w:pPr>
        <w:pStyle w:val="ListParagraph"/>
      </w:pPr>
    </w:p>
    <w:p w:rsidR="00325A21" w:rsidRDefault="00325A21" w:rsidP="00325A21">
      <w:pPr>
        <w:pStyle w:val="ListParagraph"/>
        <w:numPr>
          <w:ilvl w:val="0"/>
          <w:numId w:val="13"/>
        </w:numPr>
        <w:ind w:hanging="720"/>
      </w:pPr>
      <w:r>
        <w:rPr>
          <w:rFonts w:ascii="TimesNewRomanPSMT" w:hAnsi="TimesNewRomanPSMT" w:cs="TimesNewRomanPSMT"/>
        </w:rPr>
        <w:t>An Agricultural Data Statement if located within five hundred (500) feet of an agricultural taxing district.</w:t>
      </w:r>
    </w:p>
    <w:p w:rsidR="00325A21" w:rsidRDefault="00325A21" w:rsidP="00325A21">
      <w:pPr>
        <w:pStyle w:val="ListParagraph"/>
      </w:pPr>
    </w:p>
    <w:p w:rsidR="00325A21" w:rsidRDefault="00325A21" w:rsidP="00325A21">
      <w:pPr>
        <w:pStyle w:val="ListParagraph"/>
        <w:numPr>
          <w:ilvl w:val="0"/>
          <w:numId w:val="13"/>
        </w:numPr>
        <w:ind w:hanging="720"/>
      </w:pPr>
      <w:r w:rsidRPr="00ED30C4">
        <w:t>A description of the design plan proposed by the applicant in the Village. Applicant must identify its utilization of the most recent technological design, including microcell design, as part of the design plan. The applicant must demonstrate the need for towers and why design alternatives, such as the use of microcell, cannot be utilized to accomplish the provision of the applicant's telecommunications services.</w:t>
      </w:r>
    </w:p>
    <w:p w:rsidR="00325A21" w:rsidRDefault="00325A21" w:rsidP="00325A21">
      <w:pPr>
        <w:pStyle w:val="ListParagraph"/>
      </w:pPr>
    </w:p>
    <w:p w:rsidR="00325A21" w:rsidRDefault="00325A21" w:rsidP="00325A21">
      <w:pPr>
        <w:pStyle w:val="ListParagraph"/>
        <w:numPr>
          <w:ilvl w:val="0"/>
          <w:numId w:val="13"/>
        </w:numPr>
        <w:ind w:hanging="720"/>
      </w:pPr>
      <w:r w:rsidRPr="00ED30C4">
        <w:t>An affidavit attesting to the fact that the applicant made diligent, but unsuccessful efforts to obtain permission to install or co</w:t>
      </w:r>
      <w:r>
        <w:t>l</w:t>
      </w:r>
      <w:r w:rsidRPr="00ED30C4">
        <w:t>locate the applicant</w:t>
      </w:r>
      <w:r>
        <w:t>’</w:t>
      </w:r>
      <w:r w:rsidRPr="00ED30C4">
        <w:t>s telecommunica</w:t>
      </w:r>
      <w:r>
        <w:t xml:space="preserve">tions facilities on any Village or other government </w:t>
      </w:r>
      <w:r w:rsidRPr="00ED30C4">
        <w:t xml:space="preserve">owned towers or any usable antenna support structures located within a </w:t>
      </w:r>
      <w:r>
        <w:t>three-quarter (3/4)</w:t>
      </w:r>
      <w:r w:rsidRPr="00ED30C4">
        <w:t xml:space="preserve"> mile radius of the proposed tower site.</w:t>
      </w:r>
    </w:p>
    <w:p w:rsidR="00325A21" w:rsidRDefault="00325A21" w:rsidP="00325A21">
      <w:pPr>
        <w:pStyle w:val="ListParagraph"/>
      </w:pPr>
    </w:p>
    <w:p w:rsidR="00325A21" w:rsidRDefault="00325A21" w:rsidP="00325A21">
      <w:pPr>
        <w:pStyle w:val="ListParagraph"/>
        <w:numPr>
          <w:ilvl w:val="0"/>
          <w:numId w:val="13"/>
        </w:numPr>
        <w:ind w:hanging="720"/>
      </w:pPr>
      <w:r w:rsidRPr="00ED30C4">
        <w:t>An affidavit attesting to the fact that the applicant made diligent, but unsuccessful, efforts to ins</w:t>
      </w:r>
      <w:r>
        <w:t>tall or collocate the applicant’</w:t>
      </w:r>
      <w:r w:rsidRPr="00ED30C4">
        <w:t xml:space="preserve">s telecommunications facilities on any towers owned by other persons located within a </w:t>
      </w:r>
      <w:r>
        <w:t>three-quarter (3/4)</w:t>
      </w:r>
      <w:r w:rsidRPr="00ED30C4">
        <w:t xml:space="preserve"> mile radius of the proposed tower site and describing whether any reasonable opportunity exists to locate such facilities on usable antenna support structures owned by such other persons within such 3/4 mile radius.</w:t>
      </w:r>
    </w:p>
    <w:p w:rsidR="00325A21" w:rsidRDefault="00325A21" w:rsidP="00325A21">
      <w:pPr>
        <w:pStyle w:val="ListParagraph"/>
      </w:pPr>
    </w:p>
    <w:p w:rsidR="00325A21" w:rsidRDefault="00325A21" w:rsidP="00325A21">
      <w:pPr>
        <w:pStyle w:val="ListParagraph"/>
        <w:numPr>
          <w:ilvl w:val="0"/>
          <w:numId w:val="13"/>
        </w:numPr>
        <w:ind w:hanging="720"/>
      </w:pPr>
      <w:r w:rsidRPr="00ED30C4">
        <w:t xml:space="preserve">Written technical evidence from an engineer that the proposed tower or telecommunications </w:t>
      </w:r>
      <w:r>
        <w:t xml:space="preserve">facility </w:t>
      </w:r>
      <w:r w:rsidRPr="00ED30C4">
        <w:t xml:space="preserve">cannot be installed </w:t>
      </w:r>
      <w:r>
        <w:t>or collocated on another person’</w:t>
      </w:r>
      <w:r w:rsidRPr="00ED30C4">
        <w:t xml:space="preserve">s tower located within a </w:t>
      </w:r>
      <w:r>
        <w:t>three-quarter (3/4)</w:t>
      </w:r>
      <w:r w:rsidRPr="00ED30C4">
        <w:t xml:space="preserve"> mile radius of the proposed tower site and describing the viability of locating such facilities on usable antenna support structures owned by other persons within such </w:t>
      </w:r>
      <w:r>
        <w:t>three-quarter (3/4)</w:t>
      </w:r>
      <w:r w:rsidRPr="00ED30C4">
        <w:t xml:space="preserve"> mile radius.</w:t>
      </w:r>
    </w:p>
    <w:p w:rsidR="00325A21" w:rsidRDefault="00325A21" w:rsidP="00325A21">
      <w:pPr>
        <w:pStyle w:val="ListParagraph"/>
      </w:pPr>
    </w:p>
    <w:p w:rsidR="00325A21" w:rsidRDefault="00325A21" w:rsidP="00325A21">
      <w:pPr>
        <w:pStyle w:val="ListParagraph"/>
        <w:numPr>
          <w:ilvl w:val="0"/>
          <w:numId w:val="13"/>
        </w:numPr>
        <w:ind w:hanging="720"/>
      </w:pPr>
      <w:r w:rsidRPr="00473118">
        <w:t>The</w:t>
      </w:r>
      <w:r>
        <w:t xml:space="preserve"> </w:t>
      </w:r>
      <w:r w:rsidRPr="00473118">
        <w:t>applicant must demonstrate that the proposed telecommunication facility</w:t>
      </w:r>
      <w:r>
        <w:t xml:space="preserve"> </w:t>
      </w:r>
      <w:r w:rsidRPr="00473118">
        <w:t>cannot be accommodated on existing telecommunication facilities due to</w:t>
      </w:r>
      <w:r>
        <w:t xml:space="preserve"> </w:t>
      </w:r>
      <w:r w:rsidRPr="00473118">
        <w:t>one or more of the following reasons:</w:t>
      </w:r>
    </w:p>
    <w:p w:rsidR="00325A21" w:rsidRPr="00473118" w:rsidRDefault="00325A21" w:rsidP="00325A21"/>
    <w:p w:rsidR="00325A21" w:rsidRDefault="00325A21" w:rsidP="00325A21">
      <w:pPr>
        <w:pStyle w:val="ListParagraph"/>
        <w:numPr>
          <w:ilvl w:val="0"/>
          <w:numId w:val="19"/>
        </w:numPr>
        <w:ind w:left="1440" w:hanging="720"/>
      </w:pPr>
      <w:r w:rsidRPr="00473118">
        <w:t>The planned equipment would exceed the structural capacity of</w:t>
      </w:r>
      <w:r>
        <w:t xml:space="preserve"> </w:t>
      </w:r>
      <w:r w:rsidRPr="00473118">
        <w:t>existing and approved telecommunication facilities or other structures,</w:t>
      </w:r>
      <w:r>
        <w:t xml:space="preserve"> </w:t>
      </w:r>
      <w:r w:rsidRPr="00473118">
        <w:t>considering existing and planned use for those facilities;</w:t>
      </w:r>
      <w:r>
        <w:t xml:space="preserve"> </w:t>
      </w:r>
    </w:p>
    <w:p w:rsidR="00325A21" w:rsidRDefault="00325A21" w:rsidP="00325A21">
      <w:pPr>
        <w:pStyle w:val="ListParagraph"/>
        <w:ind w:left="1440"/>
      </w:pPr>
    </w:p>
    <w:p w:rsidR="00325A21" w:rsidRDefault="00325A21" w:rsidP="00325A21">
      <w:pPr>
        <w:pStyle w:val="ListParagraph"/>
        <w:numPr>
          <w:ilvl w:val="0"/>
          <w:numId w:val="19"/>
        </w:numPr>
        <w:ind w:left="1440" w:hanging="720"/>
      </w:pPr>
      <w:r w:rsidRPr="00473118">
        <w:t>The planned equipment would cause radio frequency interference</w:t>
      </w:r>
      <w:r>
        <w:t xml:space="preserve"> </w:t>
      </w:r>
      <w:r w:rsidRPr="00473118">
        <w:t>with other existing or planned equipment, which cannot be reasonably</w:t>
      </w:r>
      <w:r>
        <w:t xml:space="preserve"> </w:t>
      </w:r>
      <w:r w:rsidRPr="00473118">
        <w:t>prevented;</w:t>
      </w:r>
    </w:p>
    <w:p w:rsidR="00325A21" w:rsidRDefault="00325A21" w:rsidP="00325A21"/>
    <w:p w:rsidR="00325A21" w:rsidRDefault="00325A21" w:rsidP="00325A21">
      <w:pPr>
        <w:pStyle w:val="ListParagraph"/>
        <w:numPr>
          <w:ilvl w:val="0"/>
          <w:numId w:val="19"/>
        </w:numPr>
        <w:ind w:left="1440" w:hanging="720"/>
      </w:pPr>
      <w:r w:rsidRPr="00473118">
        <w:t>Existing or approved telecommunications facilities or other structures</w:t>
      </w:r>
      <w:r>
        <w:t xml:space="preserve"> </w:t>
      </w:r>
      <w:r w:rsidRPr="00473118">
        <w:t>do not have space on which proposed equipment can be placed so it</w:t>
      </w:r>
      <w:r>
        <w:t xml:space="preserve"> </w:t>
      </w:r>
      <w:r w:rsidRPr="00473118">
        <w:t>can function effectively and reasonably;</w:t>
      </w:r>
    </w:p>
    <w:p w:rsidR="00325A21" w:rsidRDefault="00325A21" w:rsidP="00325A21"/>
    <w:p w:rsidR="00325A21" w:rsidRDefault="00325A21" w:rsidP="00325A21">
      <w:pPr>
        <w:pStyle w:val="ListParagraph"/>
        <w:numPr>
          <w:ilvl w:val="0"/>
          <w:numId w:val="19"/>
        </w:numPr>
        <w:ind w:left="1440" w:hanging="720"/>
      </w:pPr>
      <w:r w:rsidRPr="00473118">
        <w:lastRenderedPageBreak/>
        <w:t>Other technical reasons make it impracticable to place the equipment</w:t>
      </w:r>
      <w:r>
        <w:t xml:space="preserve"> </w:t>
      </w:r>
      <w:r w:rsidRPr="00473118">
        <w:t>proposed by the applicant on existing facilities or structures; and</w:t>
      </w:r>
    </w:p>
    <w:p w:rsidR="00325A21" w:rsidRDefault="00325A21" w:rsidP="00325A21"/>
    <w:p w:rsidR="00325A21" w:rsidRDefault="00325A21" w:rsidP="00325A21">
      <w:pPr>
        <w:pStyle w:val="ListParagraph"/>
        <w:numPr>
          <w:ilvl w:val="0"/>
          <w:numId w:val="19"/>
        </w:numPr>
        <w:ind w:left="1440" w:hanging="720"/>
      </w:pPr>
      <w:r w:rsidRPr="00473118">
        <w:t>The property owner or owner of the existing telecommunication</w:t>
      </w:r>
      <w:r>
        <w:t xml:space="preserve"> </w:t>
      </w:r>
      <w:r w:rsidRPr="00473118">
        <w:t>facility or other structure refuses to allow such co-location or requests</w:t>
      </w:r>
      <w:r>
        <w:t xml:space="preserve"> </w:t>
      </w:r>
      <w:r w:rsidRPr="00473118">
        <w:t>an unreasonably high fee for such co-location compared to current</w:t>
      </w:r>
      <w:r>
        <w:t xml:space="preserve"> </w:t>
      </w:r>
      <w:r w:rsidRPr="00473118">
        <w:t>industry rates.</w:t>
      </w:r>
    </w:p>
    <w:p w:rsidR="00325A21" w:rsidRDefault="00325A21" w:rsidP="00325A21"/>
    <w:p w:rsidR="00325A21" w:rsidRDefault="00325A21" w:rsidP="00325A21">
      <w:pPr>
        <w:pStyle w:val="ListParagraph"/>
        <w:numPr>
          <w:ilvl w:val="0"/>
          <w:numId w:val="13"/>
        </w:numPr>
        <w:ind w:hanging="720"/>
      </w:pPr>
      <w:r w:rsidRPr="00ED30C4">
        <w:t>A written statement from an engineer that the construction and placement of the tower will not interfere with public safety communications and the usual and customary transmission or reception of radio, television, or other communications services enjoyed by adjacent residential and nonresidential properties.</w:t>
      </w:r>
    </w:p>
    <w:p w:rsidR="00325A21" w:rsidRDefault="00325A21" w:rsidP="00325A21">
      <w:pPr>
        <w:pStyle w:val="ListParagraph"/>
      </w:pPr>
    </w:p>
    <w:p w:rsidR="00325A21" w:rsidRPr="004B550E" w:rsidRDefault="00325A21" w:rsidP="00325A21">
      <w:pPr>
        <w:pStyle w:val="ListParagraph"/>
        <w:numPr>
          <w:ilvl w:val="0"/>
          <w:numId w:val="13"/>
        </w:numPr>
        <w:ind w:hanging="720"/>
      </w:pPr>
      <w:r>
        <w:rPr>
          <w:rFonts w:ascii="TimesNewRomanPSMT" w:hAnsi="TimesNewRomanPSMT" w:cs="TimesNewRomanPSMT"/>
        </w:rPr>
        <w:t>“Before” and “after” propagation studies prepared by a qualified radio frequency engineer (signed and sealed by a professional engineer registered in the State of New York), demonstrating existing signal coverage, contrasted with the proposed signal coverage resulting from the proposed telecommunications facility.</w:t>
      </w:r>
    </w:p>
    <w:p w:rsidR="00325A21" w:rsidRDefault="00325A21" w:rsidP="00325A21">
      <w:pPr>
        <w:pStyle w:val="ListParagraph"/>
      </w:pPr>
    </w:p>
    <w:p w:rsidR="00325A21" w:rsidRDefault="00325A21" w:rsidP="00325A21">
      <w:pPr>
        <w:pStyle w:val="ListParagraph"/>
        <w:numPr>
          <w:ilvl w:val="0"/>
          <w:numId w:val="13"/>
        </w:numPr>
        <w:ind w:hanging="720"/>
      </w:pPr>
      <w:r>
        <w:rPr>
          <w:rFonts w:ascii="TimesNewRomanPSMT" w:hAnsi="TimesNewRomanPSMT" w:cs="TimesNewRomanPSMT"/>
        </w:rPr>
        <w:t>A search ring prepared by a qualified radio frequency engineer (signed and sealed documents by a professional engineer registered in the State of New York) and overlaid on an appropriate background map demonstrating the area within which the telecommunications facility needs to be located in order to provide proper signal strength and coverage to the target cell.  The applicant must be prepared to explain to the Board of Trustees why it selected the proposed site, discuss the availability or lack of availability of a suitable structure within the search ring which would have allowed for a collocated antenna(s), and to what extent the applicant explored locating the proposed tower in a more intensive use district.  Correspondence with other telecommunications companies concerning collocation is part of this requirement.</w:t>
      </w:r>
    </w:p>
    <w:p w:rsidR="00325A21" w:rsidRDefault="00325A21" w:rsidP="00325A21">
      <w:pPr>
        <w:pStyle w:val="ListParagraph"/>
      </w:pPr>
    </w:p>
    <w:p w:rsidR="00325A21" w:rsidRDefault="00325A21" w:rsidP="00325A21">
      <w:pPr>
        <w:pStyle w:val="ListParagraph"/>
        <w:numPr>
          <w:ilvl w:val="0"/>
          <w:numId w:val="13"/>
        </w:numPr>
        <w:ind w:hanging="720"/>
      </w:pPr>
      <w:r w:rsidRPr="00ED30C4">
        <w:t>Written, technical evidence from a</w:t>
      </w:r>
      <w:r>
        <w:t>n</w:t>
      </w:r>
      <w:r w:rsidRPr="00ED30C4">
        <w:t xml:space="preserve"> engineer acceptable to </w:t>
      </w:r>
      <w:r>
        <w:t>Code Enforcement Officer</w:t>
      </w:r>
      <w:r w:rsidRPr="00ED30C4">
        <w:t xml:space="preserve"> that the proposed site of the tower or telecommunications facilities does not pose a risk of explosion, fire, or other danger to life or property due to its proximity to volatile, flammable, explosive, or hazardous materials such as LP gas, propane, gasoline, natural gas, or corrosive or other dangerous chemicals.</w:t>
      </w:r>
    </w:p>
    <w:p w:rsidR="00325A21" w:rsidRDefault="00325A21" w:rsidP="00325A21">
      <w:pPr>
        <w:pStyle w:val="ListParagraph"/>
      </w:pPr>
    </w:p>
    <w:p w:rsidR="00325A21" w:rsidRDefault="00325A21" w:rsidP="00325A21">
      <w:pPr>
        <w:pStyle w:val="ListParagraph"/>
        <w:numPr>
          <w:ilvl w:val="0"/>
          <w:numId w:val="13"/>
        </w:numPr>
        <w:ind w:hanging="720"/>
      </w:pPr>
      <w:r>
        <w:t>In order to assist</w:t>
      </w:r>
      <w:r w:rsidRPr="00ED30C4">
        <w:t xml:space="preserve"> the Board in evaluating visual impact, the applicant shall submit color photo simulations showing the proposed site of the tower with a photorealistic representation of the proposed tower as it would appear viewed from the closest residential property and from adjacent roadways, including before and after views.</w:t>
      </w:r>
    </w:p>
    <w:p w:rsidR="00325A21" w:rsidRDefault="00325A21" w:rsidP="00325A21">
      <w:pPr>
        <w:pStyle w:val="ListParagraph"/>
      </w:pPr>
    </w:p>
    <w:p w:rsidR="00325A21" w:rsidRDefault="00325A21" w:rsidP="00325A21">
      <w:pPr>
        <w:pStyle w:val="ListParagraph"/>
        <w:numPr>
          <w:ilvl w:val="0"/>
          <w:numId w:val="13"/>
        </w:numPr>
        <w:ind w:hanging="720"/>
      </w:pPr>
      <w:r w:rsidRPr="00ED30C4">
        <w:t xml:space="preserve">Applicants shall be required to submit information on the proposed power density of their proposed telecommunications facilities and demonstrate how this meets FCC standards. Applicants shall submit evidence of compliance with FCC standards on a yearly basis to the Village. </w:t>
      </w:r>
      <w:r>
        <w:t xml:space="preserve"> </w:t>
      </w:r>
      <w:r w:rsidRPr="00ED30C4">
        <w:t xml:space="preserve">If new more restrictive standards are adopted, the antennas shall be made to comply or continued operations may be restricted by the Board of Trustees. </w:t>
      </w:r>
      <w:r>
        <w:t xml:space="preserve"> </w:t>
      </w:r>
      <w:r w:rsidRPr="00ED30C4">
        <w:t>The cost of verification of compliance shall be borne by the owner and operator of the tower.</w:t>
      </w:r>
    </w:p>
    <w:p w:rsidR="00325A21" w:rsidRDefault="00325A21" w:rsidP="00325A21">
      <w:pPr>
        <w:pStyle w:val="ListParagraph"/>
      </w:pPr>
    </w:p>
    <w:p w:rsidR="00325A21" w:rsidRDefault="00325A21" w:rsidP="00325A21">
      <w:pPr>
        <w:pStyle w:val="ListParagraph"/>
        <w:numPr>
          <w:ilvl w:val="0"/>
          <w:numId w:val="13"/>
        </w:numPr>
        <w:ind w:hanging="720"/>
      </w:pPr>
      <w:r w:rsidRPr="00ED30C4">
        <w:t xml:space="preserve">The Board may require an applicant to supplement any information that the Board considers inadequate or that the applicant has failed to supply. </w:t>
      </w:r>
      <w:r>
        <w:t xml:space="preserve"> </w:t>
      </w:r>
      <w:r w:rsidRPr="00ED30C4">
        <w:t>The Board may deny an application on the basis that the applicant has not satisfactorily supplied the information required in this subsection.</w:t>
      </w:r>
    </w:p>
    <w:p w:rsidR="00325A21" w:rsidRPr="004E01E8" w:rsidRDefault="00325A21" w:rsidP="00325A21"/>
    <w:p w:rsidR="00325A21" w:rsidRDefault="00325A21" w:rsidP="00325A21">
      <w:r w:rsidRPr="000E086E">
        <w:rPr>
          <w:b/>
        </w:rPr>
        <w:t xml:space="preserve">§ </w:t>
      </w:r>
      <w:r>
        <w:rPr>
          <w:b/>
        </w:rPr>
        <w:t>215-48</w:t>
      </w:r>
      <w:r w:rsidRPr="000E086E">
        <w:rPr>
          <w:b/>
        </w:rPr>
        <w:t>.</w:t>
      </w:r>
      <w:r>
        <w:rPr>
          <w:b/>
        </w:rPr>
        <w:tab/>
        <w:t>Public Hearing.</w:t>
      </w:r>
      <w:r>
        <w:tab/>
      </w:r>
      <w:r w:rsidRPr="004E01E8">
        <w:t xml:space="preserve">The Board shall conduct a public hearing within </w:t>
      </w:r>
      <w:r>
        <w:t>sixty (</w:t>
      </w:r>
      <w:r w:rsidRPr="004E01E8">
        <w:t>60</w:t>
      </w:r>
      <w:r>
        <w:t>)</w:t>
      </w:r>
      <w:r w:rsidRPr="004E01E8">
        <w:t xml:space="preserve"> days from the day a complete application is received. </w:t>
      </w:r>
      <w:r>
        <w:t xml:space="preserve"> </w:t>
      </w:r>
    </w:p>
    <w:p w:rsidR="00325A21" w:rsidRDefault="00325A21" w:rsidP="00325A21"/>
    <w:p w:rsidR="00325A21" w:rsidRPr="00F7035E" w:rsidRDefault="00325A21" w:rsidP="00325A21">
      <w:r w:rsidRPr="000E086E">
        <w:rPr>
          <w:b/>
        </w:rPr>
        <w:t xml:space="preserve">§ </w:t>
      </w:r>
      <w:r>
        <w:rPr>
          <w:b/>
        </w:rPr>
        <w:t>215-49</w:t>
      </w:r>
      <w:r w:rsidRPr="000E086E">
        <w:rPr>
          <w:b/>
        </w:rPr>
        <w:t>.</w:t>
      </w:r>
      <w:r>
        <w:rPr>
          <w:b/>
        </w:rPr>
        <w:tab/>
        <w:t>Criteria for Approval.</w:t>
      </w:r>
      <w:r>
        <w:tab/>
      </w:r>
      <w:r w:rsidRPr="00F7035E">
        <w:t xml:space="preserve">The Board shall grant a special </w:t>
      </w:r>
      <w:r>
        <w:t xml:space="preserve">use </w:t>
      </w:r>
      <w:r w:rsidRPr="00F7035E">
        <w:t xml:space="preserve">permit </w:t>
      </w:r>
      <w:r>
        <w:t xml:space="preserve">pursuant to this Article </w:t>
      </w:r>
      <w:r w:rsidRPr="00F7035E">
        <w:t xml:space="preserve">when it finds adequate evidence that </w:t>
      </w:r>
      <w:r>
        <w:t>the</w:t>
      </w:r>
      <w:r w:rsidRPr="00F7035E">
        <w:t xml:space="preserve"> proposed use will meet all of the following general requirements and standards listed for the proposed use. </w:t>
      </w:r>
      <w:r>
        <w:t xml:space="preserve"> </w:t>
      </w:r>
      <w:r w:rsidRPr="00F7035E">
        <w:t>The Board shall, among other things, r</w:t>
      </w:r>
      <w:r>
        <w:t>equire that any proposed use meet the following criteria</w:t>
      </w:r>
      <w:r w:rsidRPr="00F7035E">
        <w:t>:</w:t>
      </w:r>
    </w:p>
    <w:p w:rsidR="00325A21" w:rsidRDefault="00325A21" w:rsidP="00325A21"/>
    <w:p w:rsidR="00325A21" w:rsidRDefault="00325A21" w:rsidP="00325A21">
      <w:pPr>
        <w:pStyle w:val="ListParagraph"/>
        <w:numPr>
          <w:ilvl w:val="0"/>
          <w:numId w:val="14"/>
        </w:numPr>
        <w:ind w:hanging="720"/>
      </w:pPr>
      <w:r w:rsidRPr="00ED30C4">
        <w:t xml:space="preserve">The use of guyed towers is prohibited. </w:t>
      </w:r>
      <w:r>
        <w:t xml:space="preserve"> </w:t>
      </w:r>
      <w:r w:rsidRPr="00ED30C4">
        <w:t xml:space="preserve">Towers must be self-supporting without the use of wires, cables, beams or other means. </w:t>
      </w:r>
      <w:r>
        <w:t xml:space="preserve"> </w:t>
      </w:r>
      <w:r w:rsidRPr="00ED30C4">
        <w:t xml:space="preserve">The design should utilize an open framework or monopole configuration. </w:t>
      </w:r>
      <w:r>
        <w:t xml:space="preserve"> </w:t>
      </w:r>
      <w:r w:rsidRPr="00ED30C4">
        <w:t>Permanent platforms or structures exclusive of antennas that serve to increase off-site visibility are prohibited.</w:t>
      </w:r>
    </w:p>
    <w:p w:rsidR="00325A21" w:rsidRDefault="00325A21" w:rsidP="00325A21">
      <w:pPr>
        <w:pStyle w:val="ListParagraph"/>
        <w:ind w:hanging="720"/>
      </w:pPr>
    </w:p>
    <w:p w:rsidR="00325A21" w:rsidRDefault="00325A21" w:rsidP="00325A21">
      <w:pPr>
        <w:pStyle w:val="ListParagraph"/>
        <w:numPr>
          <w:ilvl w:val="0"/>
          <w:numId w:val="14"/>
        </w:numPr>
        <w:ind w:hanging="720"/>
      </w:pPr>
      <w:r w:rsidRPr="00ED30C4">
        <w:t xml:space="preserve">The base of </w:t>
      </w:r>
      <w:r>
        <w:t>any</w:t>
      </w:r>
      <w:r w:rsidRPr="00ED30C4">
        <w:t xml:space="preserve"> tower shall occupy no</w:t>
      </w:r>
      <w:r>
        <w:t xml:space="preserve"> </w:t>
      </w:r>
      <w:r w:rsidRPr="00ED30C4">
        <w:t xml:space="preserve">more than </w:t>
      </w:r>
      <w:r>
        <w:t>five hundred (</w:t>
      </w:r>
      <w:r w:rsidRPr="00ED30C4">
        <w:t>500</w:t>
      </w:r>
      <w:r>
        <w:t>)</w:t>
      </w:r>
      <w:r w:rsidRPr="00ED30C4">
        <w:t xml:space="preserve"> square feet.</w:t>
      </w:r>
    </w:p>
    <w:p w:rsidR="00325A21" w:rsidRDefault="00325A21" w:rsidP="00325A21">
      <w:pPr>
        <w:ind w:hanging="720"/>
      </w:pPr>
    </w:p>
    <w:p w:rsidR="00325A21" w:rsidRDefault="00325A21" w:rsidP="00325A21">
      <w:pPr>
        <w:pStyle w:val="ListParagraph"/>
        <w:numPr>
          <w:ilvl w:val="0"/>
          <w:numId w:val="14"/>
        </w:numPr>
        <w:ind w:hanging="720"/>
      </w:pPr>
      <w:r w:rsidRPr="00ED30C4">
        <w:t>Minimum spacing between tower locations is 3/4 of a mile.</w:t>
      </w:r>
    </w:p>
    <w:p w:rsidR="00325A21" w:rsidRDefault="00325A21" w:rsidP="00325A21">
      <w:pPr>
        <w:pStyle w:val="ListParagraph"/>
      </w:pPr>
    </w:p>
    <w:p w:rsidR="00325A21" w:rsidRDefault="00325A21" w:rsidP="00325A21">
      <w:pPr>
        <w:pStyle w:val="ListParagraph"/>
        <w:numPr>
          <w:ilvl w:val="0"/>
          <w:numId w:val="14"/>
        </w:numPr>
        <w:ind w:hanging="720"/>
      </w:pPr>
      <w:r w:rsidRPr="00473118">
        <w:t>The shared use of existing telecommunications towers or other</w:t>
      </w:r>
      <w:r>
        <w:t xml:space="preserve"> </w:t>
      </w:r>
      <w:r w:rsidRPr="00473118">
        <w:t xml:space="preserve">structures shall be preferred to the construction of new facilities. </w:t>
      </w:r>
      <w:r>
        <w:t xml:space="preserve"> </w:t>
      </w:r>
      <w:r w:rsidRPr="00473118">
        <w:t>Any</w:t>
      </w:r>
      <w:r>
        <w:t xml:space="preserve"> </w:t>
      </w:r>
      <w:r w:rsidRPr="00473118">
        <w:t>special use permit application, renewal or modification thereof shall</w:t>
      </w:r>
      <w:r>
        <w:t xml:space="preserve"> </w:t>
      </w:r>
      <w:r w:rsidRPr="00473118">
        <w:t>include proof that reasonable efforts have been made to co-locate within an</w:t>
      </w:r>
      <w:r>
        <w:t xml:space="preserve"> </w:t>
      </w:r>
      <w:r w:rsidRPr="00473118">
        <w:t>existing telecommunication facility or upon an existing structure within a</w:t>
      </w:r>
      <w:r>
        <w:t xml:space="preserve"> </w:t>
      </w:r>
      <w:r w:rsidRPr="00473118">
        <w:t xml:space="preserve">reasonable distance, regardless of municipal boundaries, of the site. </w:t>
      </w:r>
      <w:r>
        <w:t xml:space="preserve"> </w:t>
      </w:r>
    </w:p>
    <w:p w:rsidR="00325A21" w:rsidRDefault="00325A21" w:rsidP="00325A21">
      <w:pPr>
        <w:pStyle w:val="ListParagraph"/>
        <w:ind w:hanging="720"/>
      </w:pPr>
    </w:p>
    <w:p w:rsidR="00325A21" w:rsidRDefault="00325A21" w:rsidP="00325A21">
      <w:pPr>
        <w:pStyle w:val="ListParagraph"/>
        <w:numPr>
          <w:ilvl w:val="0"/>
          <w:numId w:val="14"/>
        </w:numPr>
        <w:ind w:hanging="720"/>
      </w:pPr>
      <w:r>
        <w:t>T</w:t>
      </w:r>
      <w:r w:rsidRPr="00F7035E">
        <w:t xml:space="preserve">he antenna planned for the proposed tower cannot be accommodated on an existing or approved tower or building within a one-mile search radius (one-half-mile search radius for towers under </w:t>
      </w:r>
      <w:r w:rsidRPr="002841B4">
        <w:t>120 feet in height, one-quarter-mile search radius for towers under 80</w:t>
      </w:r>
      <w:r w:rsidRPr="00F7035E">
        <w:t xml:space="preserve"> feet in height) of the proposed tower due to one or more of the following reasons:</w:t>
      </w:r>
      <w:r>
        <w:t xml:space="preserve"> </w:t>
      </w:r>
    </w:p>
    <w:p w:rsidR="00325A21" w:rsidRDefault="00325A21" w:rsidP="00325A21"/>
    <w:p w:rsidR="00325A21" w:rsidRDefault="00325A21" w:rsidP="00325A21">
      <w:pPr>
        <w:pStyle w:val="ListParagraph"/>
        <w:numPr>
          <w:ilvl w:val="0"/>
          <w:numId w:val="20"/>
        </w:numPr>
        <w:ind w:left="1440" w:hanging="720"/>
      </w:pPr>
      <w:r w:rsidRPr="00F7035E">
        <w:t>The antenna would exceed the structural capacity of the existing or approved tower or building, as documented by a qualified professional engineer, and the existing or approved tower cannot be reinforced, modified, or replaced to accommodate the planned or equivalent antenna at a reasonable cost.</w:t>
      </w:r>
    </w:p>
    <w:p w:rsidR="00325A21" w:rsidRDefault="00325A21" w:rsidP="00325A21">
      <w:pPr>
        <w:pStyle w:val="ListParagraph"/>
        <w:ind w:left="1440"/>
      </w:pPr>
    </w:p>
    <w:p w:rsidR="00325A21" w:rsidRDefault="00325A21" w:rsidP="00325A21">
      <w:pPr>
        <w:pStyle w:val="ListParagraph"/>
        <w:numPr>
          <w:ilvl w:val="0"/>
          <w:numId w:val="20"/>
        </w:numPr>
        <w:ind w:left="1440" w:hanging="720"/>
      </w:pPr>
      <w:r w:rsidRPr="00F7035E">
        <w:t>The antenna would cause interference materially impacting the usability of other existing or planned antenna at the tower or building as documented by a qualified professional engineer and the interference cannot be prevented at a reasonable cost.</w:t>
      </w:r>
    </w:p>
    <w:p w:rsidR="00325A21" w:rsidRDefault="00325A21" w:rsidP="00325A21">
      <w:pPr>
        <w:pStyle w:val="ListParagraph"/>
        <w:ind w:left="1440"/>
      </w:pPr>
    </w:p>
    <w:p w:rsidR="00325A21" w:rsidRDefault="00325A21" w:rsidP="00325A21">
      <w:pPr>
        <w:pStyle w:val="ListParagraph"/>
        <w:numPr>
          <w:ilvl w:val="0"/>
          <w:numId w:val="20"/>
        </w:numPr>
        <w:ind w:left="1440" w:hanging="720"/>
      </w:pPr>
      <w:r w:rsidRPr="00F7035E">
        <w:t>Existing or approved towers and buildings within the search radius cannot accommodate the antenna at a height necessary to function reasonably as documented by a qualified professional engineer.</w:t>
      </w:r>
    </w:p>
    <w:p w:rsidR="00325A21" w:rsidRDefault="00325A21" w:rsidP="00325A21">
      <w:pPr>
        <w:ind w:left="720"/>
      </w:pPr>
    </w:p>
    <w:p w:rsidR="00325A21" w:rsidRDefault="00325A21" w:rsidP="00325A21">
      <w:pPr>
        <w:pStyle w:val="ListParagraph"/>
        <w:numPr>
          <w:ilvl w:val="0"/>
          <w:numId w:val="20"/>
        </w:numPr>
        <w:ind w:left="1440" w:hanging="720"/>
      </w:pPr>
      <w:r w:rsidRPr="00F7035E">
        <w:t>Other foreseen reasons that make it infeasible to locate the antenna upon an existing or approved tower or building.</w:t>
      </w:r>
    </w:p>
    <w:p w:rsidR="00325A21" w:rsidRDefault="00325A21" w:rsidP="00325A21">
      <w:pPr>
        <w:pStyle w:val="ListParagraph"/>
        <w:ind w:left="1440"/>
      </w:pPr>
    </w:p>
    <w:p w:rsidR="00325A21" w:rsidRDefault="00325A21" w:rsidP="00325A21">
      <w:pPr>
        <w:pStyle w:val="ListParagraph"/>
        <w:numPr>
          <w:ilvl w:val="0"/>
          <w:numId w:val="20"/>
        </w:numPr>
        <w:ind w:left="1440" w:hanging="720"/>
      </w:pPr>
      <w:r w:rsidRPr="00F7035E">
        <w:t>It is otherwise preferable to use an alternate site for reasons related to encouraging collocation.</w:t>
      </w:r>
    </w:p>
    <w:p w:rsidR="00325A21" w:rsidRDefault="00325A21" w:rsidP="00325A21"/>
    <w:p w:rsidR="00325A21" w:rsidRDefault="00325A21" w:rsidP="00325A21">
      <w:pPr>
        <w:pStyle w:val="ListParagraph"/>
        <w:numPr>
          <w:ilvl w:val="0"/>
          <w:numId w:val="14"/>
        </w:numPr>
        <w:ind w:hanging="720"/>
      </w:pPr>
      <w:r w:rsidRPr="00F7035E">
        <w:t>Any proposed tower shall be designed, structurally, electrically, and in all respects, to</w:t>
      </w:r>
      <w:r>
        <w:t xml:space="preserve"> accommodate both the applicant’</w:t>
      </w:r>
      <w:r w:rsidRPr="00F7035E">
        <w:t xml:space="preserve">s antennas and comparable antennas for at least two additional users if the </w:t>
      </w:r>
      <w:r w:rsidRPr="002841B4">
        <w:t>tower is over 100 feet in height or for at least one additional user if the tower is over 60 feet in height</w:t>
      </w:r>
      <w:r w:rsidRPr="00F7035E">
        <w:t xml:space="preserve">. </w:t>
      </w:r>
      <w:r>
        <w:t xml:space="preserve"> </w:t>
      </w:r>
      <w:r w:rsidRPr="00F7035E">
        <w:t>Towers must be designed to allow for future rearrangement of antennas upon the tower and to accept antennas mounted at varying heights. The applicant shall submit to the Board of Trustees a letter of intent committing the applicant, and his/her successors in interest, to negotiate in good faith for shared use of the proposed tower by other personal wireless service providers in the future. The issuance of a special use permit (assuming the tower is approved according to this section), shall commit the new tower owner and his/her successors in interest to:</w:t>
      </w:r>
      <w:r>
        <w:t xml:space="preserve"> </w:t>
      </w:r>
    </w:p>
    <w:p w:rsidR="00325A21" w:rsidRDefault="00325A21" w:rsidP="00325A21">
      <w:pPr>
        <w:pStyle w:val="ListParagraph"/>
        <w:ind w:left="1080"/>
      </w:pPr>
    </w:p>
    <w:p w:rsidR="00325A21" w:rsidRDefault="00325A21" w:rsidP="00325A21">
      <w:pPr>
        <w:pStyle w:val="ListParagraph"/>
        <w:numPr>
          <w:ilvl w:val="0"/>
          <w:numId w:val="22"/>
        </w:numPr>
        <w:ind w:left="1440" w:hanging="720"/>
      </w:pPr>
      <w:r w:rsidRPr="00F7035E">
        <w:t>Respond in a timely comprehensive manner to a request for information from a potential shared-use applicant.</w:t>
      </w:r>
    </w:p>
    <w:p w:rsidR="00325A21" w:rsidRDefault="00325A21" w:rsidP="00325A21">
      <w:pPr>
        <w:pStyle w:val="ListParagraph"/>
        <w:ind w:left="1440" w:hanging="720"/>
      </w:pPr>
    </w:p>
    <w:p w:rsidR="00325A21" w:rsidRDefault="00325A21" w:rsidP="00325A21">
      <w:pPr>
        <w:pStyle w:val="ListParagraph"/>
        <w:numPr>
          <w:ilvl w:val="0"/>
          <w:numId w:val="22"/>
        </w:numPr>
        <w:ind w:left="1440" w:hanging="720"/>
      </w:pPr>
      <w:r w:rsidRPr="00F7035E">
        <w:t>Negotiate in good faith concerning future requests for shared use of the new tower by other personal wireless service providers.</w:t>
      </w:r>
    </w:p>
    <w:p w:rsidR="00325A21" w:rsidRDefault="00325A21" w:rsidP="00325A21">
      <w:pPr>
        <w:ind w:left="1440" w:hanging="720"/>
      </w:pPr>
    </w:p>
    <w:p w:rsidR="00325A21" w:rsidRDefault="00325A21" w:rsidP="00325A21">
      <w:pPr>
        <w:pStyle w:val="ListParagraph"/>
        <w:numPr>
          <w:ilvl w:val="0"/>
          <w:numId w:val="22"/>
        </w:numPr>
        <w:ind w:left="1440" w:hanging="720"/>
      </w:pPr>
      <w:r w:rsidRPr="00F7035E">
        <w:t>Allow shared use of the new tower if another personal wireless service provider agrees in writing to pay charges.</w:t>
      </w:r>
    </w:p>
    <w:p w:rsidR="00325A21" w:rsidRDefault="00325A21" w:rsidP="00325A21">
      <w:pPr>
        <w:ind w:left="1440" w:hanging="720"/>
      </w:pPr>
    </w:p>
    <w:p w:rsidR="00325A21" w:rsidRDefault="00325A21" w:rsidP="00325A21">
      <w:pPr>
        <w:pStyle w:val="ListParagraph"/>
        <w:numPr>
          <w:ilvl w:val="0"/>
          <w:numId w:val="22"/>
        </w:numPr>
        <w:ind w:left="1440" w:hanging="720"/>
      </w:pPr>
      <w:r w:rsidRPr="00F7035E">
        <w:t>Make no more than a reasonable charge for shared use, based on generally accepted accounting principles. The charge may include, but is not limited to, a pro rata share of the cost of site selection, planning, project administration, land costs, site design, construction and maintenance financing, return on equity, and depreciation, and all of the costs of adapting the tower or equipment to accommodate a shared user without causing electromagnetic interference.</w:t>
      </w:r>
    </w:p>
    <w:p w:rsidR="00325A21" w:rsidRDefault="00325A21" w:rsidP="00325A21"/>
    <w:p w:rsidR="00325A21" w:rsidRDefault="00325A21" w:rsidP="00325A21">
      <w:pPr>
        <w:pStyle w:val="ListParagraph"/>
        <w:numPr>
          <w:ilvl w:val="0"/>
          <w:numId w:val="14"/>
        </w:numPr>
        <w:ind w:hanging="720"/>
      </w:pPr>
      <w:r w:rsidRPr="00F7035E">
        <w:t>In order to keep neighboring municipalities informed, and to facilitate the possibility of directing that an existing tall structure or existing tower in a neighboring municipality be considered for shared use, the Board shall require that:</w:t>
      </w:r>
      <w:r>
        <w:t xml:space="preserve"> </w:t>
      </w:r>
    </w:p>
    <w:p w:rsidR="00325A21" w:rsidRDefault="00325A21" w:rsidP="00325A21">
      <w:pPr>
        <w:pStyle w:val="ListParagraph"/>
      </w:pPr>
    </w:p>
    <w:p w:rsidR="00325A21" w:rsidRDefault="00325A21" w:rsidP="00325A21">
      <w:pPr>
        <w:pStyle w:val="ListParagraph"/>
        <w:numPr>
          <w:ilvl w:val="0"/>
          <w:numId w:val="21"/>
        </w:numPr>
        <w:ind w:left="1440" w:hanging="720"/>
      </w:pPr>
      <w:r w:rsidRPr="00F7035E">
        <w:t xml:space="preserve">An applicant who proposes a new tower shall notify in writing the legislative body of each municipality that borders the Village and the County Planning </w:t>
      </w:r>
      <w:r>
        <w:t>Department</w:t>
      </w:r>
      <w:r w:rsidRPr="00F7035E">
        <w:t>. Notification shall include the exact location of the proposed tower, and a general description of the project including, but not limited to, the height of the tower and its capacity for future shared use.</w:t>
      </w:r>
    </w:p>
    <w:p w:rsidR="00325A21" w:rsidRDefault="00325A21" w:rsidP="00325A21">
      <w:pPr>
        <w:pStyle w:val="ListParagraph"/>
        <w:ind w:left="1440" w:hanging="720"/>
      </w:pPr>
    </w:p>
    <w:p w:rsidR="00325A21" w:rsidRDefault="00325A21" w:rsidP="00325A21">
      <w:pPr>
        <w:pStyle w:val="ListParagraph"/>
        <w:numPr>
          <w:ilvl w:val="0"/>
          <w:numId w:val="21"/>
        </w:numPr>
        <w:ind w:left="1440" w:hanging="720"/>
      </w:pPr>
      <w:r w:rsidRPr="00F7035E">
        <w:t xml:space="preserve">Documentation of this </w:t>
      </w:r>
      <w:r>
        <w:t>noti</w:t>
      </w:r>
      <w:r w:rsidRPr="00F7035E">
        <w:t>fication shall be submitted to the Board at the time of application.</w:t>
      </w:r>
    </w:p>
    <w:p w:rsidR="00325A21" w:rsidRDefault="00325A21" w:rsidP="00325A21"/>
    <w:p w:rsidR="00325A21" w:rsidRPr="00F7035E" w:rsidRDefault="00325A21" w:rsidP="00325A21">
      <w:pPr>
        <w:pStyle w:val="ListParagraph"/>
        <w:numPr>
          <w:ilvl w:val="0"/>
          <w:numId w:val="14"/>
        </w:numPr>
        <w:ind w:hanging="720"/>
      </w:pPr>
      <w:r>
        <w:t xml:space="preserve">In addition to the foregoing, no special use permit may be issued unless the proposed tower, </w:t>
      </w:r>
      <w:r w:rsidRPr="00B0607B">
        <w:rPr>
          <w:bCs/>
          <w:iCs/>
        </w:rPr>
        <w:t xml:space="preserve">telecommunications facility and/or accessory structures meet the requirements of </w:t>
      </w:r>
      <w:r w:rsidRPr="00444680">
        <w:rPr>
          <w:bCs/>
          <w:iCs/>
        </w:rPr>
        <w:t>§215-50 through § 215-</w:t>
      </w:r>
      <w:r>
        <w:rPr>
          <w:bCs/>
          <w:iCs/>
        </w:rPr>
        <w:t>54,</w:t>
      </w:r>
      <w:r w:rsidRPr="00B0607B">
        <w:rPr>
          <w:bCs/>
          <w:iCs/>
        </w:rPr>
        <w:t xml:space="preserve"> inclusive.</w:t>
      </w:r>
    </w:p>
    <w:p w:rsidR="00325A21" w:rsidRDefault="00325A21" w:rsidP="00325A21"/>
    <w:p w:rsidR="00325A21" w:rsidRDefault="00325A21" w:rsidP="00325A21">
      <w:r w:rsidRPr="000E086E">
        <w:rPr>
          <w:b/>
        </w:rPr>
        <w:t xml:space="preserve">§ </w:t>
      </w:r>
      <w:r>
        <w:rPr>
          <w:b/>
        </w:rPr>
        <w:t>215-50</w:t>
      </w:r>
      <w:r w:rsidRPr="000E086E">
        <w:rPr>
          <w:b/>
        </w:rPr>
        <w:t>.</w:t>
      </w:r>
      <w:r w:rsidRPr="00F7035E">
        <w:tab/>
      </w:r>
      <w:r w:rsidRPr="00F7035E">
        <w:rPr>
          <w:b/>
        </w:rPr>
        <w:t xml:space="preserve">Structural </w:t>
      </w:r>
      <w:r>
        <w:rPr>
          <w:b/>
        </w:rPr>
        <w:t xml:space="preserve">and design </w:t>
      </w:r>
      <w:r w:rsidRPr="00F7035E">
        <w:rPr>
          <w:b/>
        </w:rPr>
        <w:t>requirements.</w:t>
      </w:r>
      <w:r>
        <w:tab/>
      </w:r>
      <w:r w:rsidRPr="00F7035E">
        <w:t xml:space="preserve">All towers </w:t>
      </w:r>
      <w:r>
        <w:t>must meet the following structural requirements:</w:t>
      </w:r>
    </w:p>
    <w:p w:rsidR="00325A21" w:rsidRDefault="00325A21" w:rsidP="00325A21"/>
    <w:p w:rsidR="00325A21" w:rsidRDefault="00325A21" w:rsidP="00325A21">
      <w:pPr>
        <w:pStyle w:val="ListParagraph"/>
        <w:numPr>
          <w:ilvl w:val="0"/>
          <w:numId w:val="17"/>
        </w:numPr>
        <w:ind w:hanging="720"/>
      </w:pPr>
      <w:r>
        <w:t xml:space="preserve">All towers and telecommunications facilities </w:t>
      </w:r>
      <w:r w:rsidRPr="00F7035E">
        <w:t xml:space="preserve">must be designed and certified by an engineer to be structurally sound </w:t>
      </w:r>
      <w:r w:rsidRPr="00BA0287">
        <w:t>to acceptable industry standards</w:t>
      </w:r>
      <w:r>
        <w:t>,</w:t>
      </w:r>
      <w:r w:rsidRPr="00BA0287">
        <w:t xml:space="preserve"> </w:t>
      </w:r>
      <w:r w:rsidRPr="00F7035E">
        <w:t xml:space="preserve">and, at </w:t>
      </w:r>
      <w:r>
        <w:t xml:space="preserve">a </w:t>
      </w:r>
      <w:r w:rsidRPr="00F7035E">
        <w:t xml:space="preserve">minimum, conform with the Village Code, </w:t>
      </w:r>
      <w:r>
        <w:t xml:space="preserve">the New York State Uniform Building and Fire Code, </w:t>
      </w:r>
      <w:r w:rsidRPr="00F7035E">
        <w:t>and any other stan</w:t>
      </w:r>
      <w:r>
        <w:t>dards outlined in this Article.</w:t>
      </w:r>
    </w:p>
    <w:p w:rsidR="00325A21" w:rsidRDefault="00325A21" w:rsidP="00325A21">
      <w:pPr>
        <w:pStyle w:val="ListParagraph"/>
        <w:ind w:hanging="720"/>
      </w:pPr>
    </w:p>
    <w:p w:rsidR="00325A21" w:rsidRDefault="00325A21" w:rsidP="00325A21">
      <w:pPr>
        <w:pStyle w:val="ListParagraph"/>
        <w:numPr>
          <w:ilvl w:val="0"/>
          <w:numId w:val="17"/>
        </w:numPr>
        <w:ind w:hanging="720"/>
      </w:pPr>
      <w:r w:rsidRPr="00F7035E">
        <w:t>All</w:t>
      </w:r>
      <w:r>
        <w:t xml:space="preserve"> towers,</w:t>
      </w:r>
      <w:r w:rsidRPr="00F7035E">
        <w:t xml:space="preserve"> </w:t>
      </w:r>
      <w:r>
        <w:t xml:space="preserve">telecommunications facilities and accessory structures </w:t>
      </w:r>
      <w:r w:rsidRPr="00F7035E">
        <w:t xml:space="preserve">shall be affixed to </w:t>
      </w:r>
      <w:r>
        <w:t xml:space="preserve">the </w:t>
      </w:r>
      <w:r w:rsidRPr="00F7035E">
        <w:t>land</w:t>
      </w:r>
      <w:r>
        <w:t xml:space="preserve"> upon which they are sited</w:t>
      </w:r>
      <w:r w:rsidRPr="00F7035E">
        <w:t>.</w:t>
      </w:r>
    </w:p>
    <w:p w:rsidR="00325A21" w:rsidRDefault="00325A21" w:rsidP="00325A21">
      <w:pPr>
        <w:pStyle w:val="ListParagraph"/>
      </w:pPr>
    </w:p>
    <w:p w:rsidR="00325A21" w:rsidRDefault="00325A21" w:rsidP="00325A21">
      <w:pPr>
        <w:pStyle w:val="ListParagraph"/>
        <w:numPr>
          <w:ilvl w:val="0"/>
          <w:numId w:val="17"/>
        </w:numPr>
        <w:ind w:hanging="720"/>
      </w:pPr>
      <w:r w:rsidRPr="002841B4">
        <w:t>The maximum height for telecommunication towers permitted under this law, including any antennas or other devices extending above the tower, measured from the ground surface shall be 150 feet</w:t>
      </w:r>
      <w:r w:rsidRPr="00473118">
        <w:t>.</w:t>
      </w:r>
      <w:r w:rsidRPr="00F61ED5">
        <w:t xml:space="preserve"> </w:t>
      </w:r>
      <w:r>
        <w:t xml:space="preserve"> </w:t>
      </w:r>
      <w:r w:rsidRPr="00F7035E">
        <w:t xml:space="preserve">Measurement of tower height for the purpose of determining compliance with all requirements of this </w:t>
      </w:r>
      <w:r>
        <w:t>A</w:t>
      </w:r>
      <w:r w:rsidRPr="00F7035E">
        <w:t xml:space="preserve">rticle shall include the tower structure itself, the base pad, and any other telecommunications facilities attached thereto which extend more than </w:t>
      </w:r>
      <w:r>
        <w:t>twenty (</w:t>
      </w:r>
      <w:r w:rsidRPr="00F7035E">
        <w:t>20</w:t>
      </w:r>
      <w:r>
        <w:t>)</w:t>
      </w:r>
      <w:r w:rsidRPr="00F7035E">
        <w:t xml:space="preserve"> feet over the top of the tower structure itself. </w:t>
      </w:r>
      <w:r>
        <w:t xml:space="preserve"> </w:t>
      </w:r>
      <w:r w:rsidRPr="00F7035E">
        <w:t>Tower height shall be measured from grade.</w:t>
      </w:r>
    </w:p>
    <w:p w:rsidR="00325A21" w:rsidRDefault="00325A21" w:rsidP="00325A21">
      <w:pPr>
        <w:pStyle w:val="ListParagraph"/>
        <w:ind w:hanging="720"/>
      </w:pPr>
    </w:p>
    <w:p w:rsidR="00325A21" w:rsidRPr="00EC062E" w:rsidRDefault="00325A21" w:rsidP="00325A21">
      <w:pPr>
        <w:pStyle w:val="ListParagraph"/>
        <w:numPr>
          <w:ilvl w:val="0"/>
          <w:numId w:val="17"/>
        </w:numPr>
        <w:ind w:hanging="720"/>
      </w:pPr>
      <w:r>
        <w:rPr>
          <w:rFonts w:ascii="TimesNewRomanPSMT" w:hAnsi="TimesNewRomanPSMT" w:cs="TimesNewRomanPSMT"/>
        </w:rPr>
        <w:t xml:space="preserve">All towers </w:t>
      </w:r>
      <w:r>
        <w:t>and telecommunications facilities</w:t>
      </w:r>
      <w:r>
        <w:rPr>
          <w:rFonts w:ascii="TimesNewRomanPSMT" w:hAnsi="TimesNewRomanPSMT" w:cs="TimesNewRomanPSMT"/>
        </w:rPr>
        <w:t xml:space="preserve"> shall be enclosed by a fence not less than eight (8) feet in height or otherwise sufficiently protected from trespassing or vandalism.</w:t>
      </w:r>
    </w:p>
    <w:p w:rsidR="00325A21" w:rsidRDefault="00325A21" w:rsidP="00325A21">
      <w:pPr>
        <w:pStyle w:val="ListParagraph"/>
      </w:pPr>
    </w:p>
    <w:p w:rsidR="00325A21" w:rsidRPr="00BA0287" w:rsidRDefault="00325A21" w:rsidP="00325A21">
      <w:pPr>
        <w:pStyle w:val="ListParagraph"/>
        <w:numPr>
          <w:ilvl w:val="0"/>
          <w:numId w:val="17"/>
        </w:numPr>
        <w:ind w:hanging="720"/>
      </w:pPr>
      <w:r w:rsidRPr="00473118">
        <w:t xml:space="preserve">There shall be no permanent climbing pegs within fifteen </w:t>
      </w:r>
      <w:r>
        <w:t xml:space="preserve">(15) </w:t>
      </w:r>
      <w:r w:rsidRPr="00473118">
        <w:t>feet of the</w:t>
      </w:r>
      <w:r>
        <w:t xml:space="preserve"> </w:t>
      </w:r>
      <w:r w:rsidRPr="00473118">
        <w:t>ground.</w:t>
      </w:r>
    </w:p>
    <w:p w:rsidR="00325A21" w:rsidRDefault="00325A21" w:rsidP="00325A21"/>
    <w:p w:rsidR="00325A21" w:rsidRDefault="00325A21" w:rsidP="00325A21">
      <w:pPr>
        <w:pStyle w:val="ListParagraph"/>
        <w:numPr>
          <w:ilvl w:val="0"/>
          <w:numId w:val="17"/>
        </w:numPr>
        <w:ind w:hanging="720"/>
      </w:pPr>
      <w:r w:rsidRPr="00473118">
        <w:t>The use of any portion of a telecommunication facility for signs for</w:t>
      </w:r>
      <w:r>
        <w:t xml:space="preserve"> </w:t>
      </w:r>
      <w:r w:rsidRPr="00473118">
        <w:t>promotional or advertising purposes, including but not limited to</w:t>
      </w:r>
      <w:r>
        <w:t xml:space="preserve"> </w:t>
      </w:r>
      <w:r w:rsidRPr="00473118">
        <w:t>company name, phone numbers, banners, streamers, and balloons is</w:t>
      </w:r>
      <w:r>
        <w:t xml:space="preserve"> </w:t>
      </w:r>
      <w:r w:rsidRPr="00473118">
        <w:t xml:space="preserve">prohibited. </w:t>
      </w:r>
      <w:r>
        <w:t xml:space="preserve"> </w:t>
      </w:r>
      <w:r w:rsidRPr="00473118">
        <w:t xml:space="preserve">The </w:t>
      </w:r>
      <w:r>
        <w:t>B</w:t>
      </w:r>
      <w:r w:rsidRPr="00473118">
        <w:t>oard may require the installation of signage with</w:t>
      </w:r>
      <w:r>
        <w:t xml:space="preserve"> </w:t>
      </w:r>
      <w:r w:rsidRPr="00473118">
        <w:t>safety information.</w:t>
      </w:r>
    </w:p>
    <w:p w:rsidR="00325A21" w:rsidRDefault="00325A21" w:rsidP="00325A21">
      <w:pPr>
        <w:pStyle w:val="ListParagraph"/>
      </w:pPr>
    </w:p>
    <w:p w:rsidR="00325A21" w:rsidRDefault="00325A21" w:rsidP="00325A21">
      <w:pPr>
        <w:pStyle w:val="ListParagraph"/>
        <w:numPr>
          <w:ilvl w:val="0"/>
          <w:numId w:val="17"/>
        </w:numPr>
        <w:ind w:hanging="720"/>
      </w:pPr>
      <w:r w:rsidRPr="00F7035E">
        <w:t>All towers shall be of stealth design.</w:t>
      </w:r>
      <w:r>
        <w:t xml:space="preserve">  </w:t>
      </w:r>
      <w:r w:rsidRPr="00F7035E">
        <w:t xml:space="preserve">Antennas, towers and accessory structures shall be designed to blend into the surrounding environment through the use of color and </w:t>
      </w:r>
      <w:r w:rsidRPr="00F7035E">
        <w:lastRenderedPageBreak/>
        <w:t xml:space="preserve">camouflaging architectural treatment, except in instances where the color is indicated by federal or state authorities such as the Federal Aviation Administration. </w:t>
      </w:r>
      <w:r>
        <w:t xml:space="preserve"> </w:t>
      </w:r>
      <w:r w:rsidRPr="00F7035E">
        <w:t>Every antenna, tower and accessory structure shall be of neutral colors that are harmonious with, and that blend with, the natural features, buildings and structures surrounding such antenna and structure; provided, however, that directional or panel antenna and omni</w:t>
      </w:r>
      <w:r>
        <w:t>-</w:t>
      </w:r>
      <w:r w:rsidRPr="00F7035E">
        <w:t xml:space="preserve">directional or whip antennas located on the exterior of a building that will also serve as an antenna tower shall be of colors that match, and cause the antenna to blend with, the exterior of the building. </w:t>
      </w:r>
      <w:r>
        <w:t xml:space="preserve"> </w:t>
      </w:r>
      <w:r w:rsidRPr="00F7035E">
        <w:t>Accessory structures will be designed to be architecturally compatible with principal structures on the site.</w:t>
      </w:r>
    </w:p>
    <w:p w:rsidR="00325A21" w:rsidRDefault="00325A21" w:rsidP="00325A21">
      <w:pPr>
        <w:pStyle w:val="ListParagraph"/>
      </w:pPr>
    </w:p>
    <w:p w:rsidR="00325A21" w:rsidRDefault="00325A21" w:rsidP="00325A21">
      <w:pPr>
        <w:pStyle w:val="ListParagraph"/>
        <w:numPr>
          <w:ilvl w:val="0"/>
          <w:numId w:val="17"/>
        </w:numPr>
        <w:ind w:hanging="720"/>
      </w:pPr>
      <w:r w:rsidRPr="00473118">
        <w:t>Towers should be</w:t>
      </w:r>
      <w:r>
        <w:t xml:space="preserve"> </w:t>
      </w:r>
      <w:r w:rsidRPr="00473118">
        <w:t>designed and sited so as to avoid, whenever possible, application of</w:t>
      </w:r>
      <w:r>
        <w:t xml:space="preserve"> </w:t>
      </w:r>
      <w:r w:rsidRPr="00473118">
        <w:t>FAA lighting and painting requirements. Accessory uses shall</w:t>
      </w:r>
      <w:r>
        <w:t xml:space="preserve"> </w:t>
      </w:r>
      <w:r w:rsidRPr="00473118">
        <w:t>maximize use of building materials, colors and textures designed to</w:t>
      </w:r>
      <w:r>
        <w:t xml:space="preserve"> </w:t>
      </w:r>
      <w:r w:rsidRPr="00473118">
        <w:t>blend with the natural surroundings.</w:t>
      </w:r>
    </w:p>
    <w:p w:rsidR="00325A21" w:rsidRDefault="00325A21" w:rsidP="00325A21">
      <w:pPr>
        <w:pStyle w:val="ListParagraph"/>
      </w:pPr>
    </w:p>
    <w:p w:rsidR="00325A21" w:rsidRDefault="00325A21" w:rsidP="00325A21">
      <w:pPr>
        <w:pStyle w:val="ListParagraph"/>
        <w:numPr>
          <w:ilvl w:val="0"/>
          <w:numId w:val="17"/>
        </w:numPr>
        <w:ind w:hanging="720"/>
      </w:pPr>
      <w:r>
        <w:t>Motion-activated or other</w:t>
      </w:r>
      <w:r w:rsidRPr="00473118">
        <w:t xml:space="preserve"> security lighting </w:t>
      </w:r>
      <w:r>
        <w:t>at</w:t>
      </w:r>
      <w:r w:rsidRPr="00473118">
        <w:t xml:space="preserve"> the base of</w:t>
      </w:r>
      <w:r>
        <w:t xml:space="preserve"> the</w:t>
      </w:r>
      <w:r w:rsidRPr="00473118">
        <w:t xml:space="preserve"> tower</w:t>
      </w:r>
      <w:r>
        <w:t>, telecommunications facility</w:t>
      </w:r>
      <w:r w:rsidRPr="00473118">
        <w:t xml:space="preserve"> or accessory structure entrance may be provided if such</w:t>
      </w:r>
      <w:r>
        <w:t xml:space="preserve"> </w:t>
      </w:r>
      <w:r w:rsidRPr="00473118">
        <w:t>lighting does not project off the site.</w:t>
      </w:r>
    </w:p>
    <w:p w:rsidR="00325A21" w:rsidRDefault="00325A21" w:rsidP="00325A21">
      <w:pPr>
        <w:pStyle w:val="ListParagraph"/>
      </w:pPr>
    </w:p>
    <w:p w:rsidR="00325A21" w:rsidRDefault="00325A21" w:rsidP="00325A21">
      <w:pPr>
        <w:pStyle w:val="ListParagraph"/>
        <w:numPr>
          <w:ilvl w:val="0"/>
          <w:numId w:val="17"/>
        </w:numPr>
        <w:ind w:hanging="720"/>
      </w:pPr>
      <w:r w:rsidRPr="00F7035E">
        <w:t xml:space="preserve">All landscaping on a parcel of land containing towers, antenna support structures, or telecommunications facilities shall be in accordance with the applicable landscaping requirements in the zoning district where the tower, antenna support structure, or telecommunications facilities are located. </w:t>
      </w:r>
      <w:r>
        <w:t xml:space="preserve"> </w:t>
      </w:r>
      <w:r w:rsidRPr="00F7035E">
        <w:t>The Village may require landscaping in excess of the requirements in the Village Code in order to enhance compatibility with adjacent land uses.</w:t>
      </w:r>
    </w:p>
    <w:p w:rsidR="00325A21" w:rsidRDefault="00325A21" w:rsidP="00325A21">
      <w:pPr>
        <w:pStyle w:val="ListParagraph"/>
      </w:pPr>
    </w:p>
    <w:p w:rsidR="00325A21" w:rsidRDefault="00325A21" w:rsidP="00325A21">
      <w:pPr>
        <w:pStyle w:val="ListParagraph"/>
        <w:numPr>
          <w:ilvl w:val="0"/>
          <w:numId w:val="17"/>
        </w:numPr>
        <w:ind w:hanging="720"/>
      </w:pPr>
      <w:r w:rsidRPr="00F7035E">
        <w:t>Existing vegetation shall be preserved to the maximum extent practicable</w:t>
      </w:r>
      <w:r>
        <w:t xml:space="preserve">, </w:t>
      </w:r>
      <w:r w:rsidRPr="00473118">
        <w:t>and no cutting of trees exceeding four inches in diameter</w:t>
      </w:r>
      <w:r>
        <w:t xml:space="preserve"> </w:t>
      </w:r>
      <w:r w:rsidRPr="00473118">
        <w:t xml:space="preserve">shall take place prior to approval of the special use permit. </w:t>
      </w:r>
      <w:r>
        <w:t xml:space="preserve"> </w:t>
      </w:r>
      <w:r w:rsidRPr="00473118">
        <w:t>Clear</w:t>
      </w:r>
      <w:r>
        <w:t>-</w:t>
      </w:r>
      <w:r w:rsidRPr="00473118">
        <w:t>cutting</w:t>
      </w:r>
      <w:r>
        <w:t xml:space="preserve"> </w:t>
      </w:r>
      <w:r w:rsidRPr="00473118">
        <w:t>of all trees in a single contiguous area shall be minimized to</w:t>
      </w:r>
      <w:r>
        <w:t xml:space="preserve"> </w:t>
      </w:r>
      <w:r w:rsidRPr="00473118">
        <w:t>the extent possible.</w:t>
      </w:r>
    </w:p>
    <w:p w:rsidR="00325A21" w:rsidRDefault="00325A21" w:rsidP="00325A21">
      <w:pPr>
        <w:pStyle w:val="ListParagraph"/>
      </w:pPr>
    </w:p>
    <w:p w:rsidR="00325A21" w:rsidRDefault="00325A21" w:rsidP="00325A21">
      <w:pPr>
        <w:pStyle w:val="ListParagraph"/>
        <w:numPr>
          <w:ilvl w:val="0"/>
          <w:numId w:val="17"/>
        </w:numPr>
        <w:ind w:hanging="720"/>
      </w:pPr>
      <w:r w:rsidRPr="00F7035E">
        <w:t>The base of the tower</w:t>
      </w:r>
      <w:r>
        <w:t>, telecommunications facilities</w:t>
      </w:r>
      <w:r w:rsidRPr="00F7035E">
        <w:t xml:space="preserve"> and any accessory </w:t>
      </w:r>
      <w:r>
        <w:t>structures shall be landscaped with appropriate</w:t>
      </w:r>
      <w:r w:rsidRPr="00473118">
        <w:t xml:space="preserve"> vegetative buffering around</w:t>
      </w:r>
      <w:r>
        <w:t xml:space="preserve"> </w:t>
      </w:r>
      <w:r w:rsidRPr="00473118">
        <w:t>the fences of the tower base area, accessory structures and the anchor</w:t>
      </w:r>
      <w:r>
        <w:t xml:space="preserve"> </w:t>
      </w:r>
      <w:r w:rsidRPr="00473118">
        <w:t>points of guyed towers to buffer their view from neighboring</w:t>
      </w:r>
      <w:r>
        <w:t xml:space="preserve"> </w:t>
      </w:r>
      <w:r w:rsidRPr="00473118">
        <w:t>residences, recreation areas, waterways, historic or scenic areas, or</w:t>
      </w:r>
      <w:r>
        <w:t xml:space="preserve"> </w:t>
      </w:r>
      <w:r w:rsidRPr="00473118">
        <w:t>public roads.</w:t>
      </w:r>
    </w:p>
    <w:p w:rsidR="00325A21" w:rsidRDefault="00325A21" w:rsidP="00325A21"/>
    <w:p w:rsidR="00325A21" w:rsidRPr="00F7035E" w:rsidRDefault="00325A21" w:rsidP="00325A21">
      <w:r w:rsidRPr="000E086E">
        <w:rPr>
          <w:b/>
        </w:rPr>
        <w:t xml:space="preserve">§ </w:t>
      </w:r>
      <w:r>
        <w:rPr>
          <w:b/>
        </w:rPr>
        <w:t>215-51</w:t>
      </w:r>
      <w:r w:rsidRPr="000E086E">
        <w:rPr>
          <w:b/>
        </w:rPr>
        <w:t>.</w:t>
      </w:r>
      <w:r>
        <w:tab/>
      </w:r>
      <w:r w:rsidRPr="00F7035E">
        <w:rPr>
          <w:b/>
        </w:rPr>
        <w:t>Lot size and setback</w:t>
      </w:r>
      <w:r>
        <w:rPr>
          <w:b/>
        </w:rPr>
        <w:t xml:space="preserve"> requirement</w:t>
      </w:r>
      <w:r w:rsidRPr="00F7035E">
        <w:rPr>
          <w:b/>
        </w:rPr>
        <w:t>s.</w:t>
      </w:r>
    </w:p>
    <w:p w:rsidR="00325A21" w:rsidRDefault="00325A21" w:rsidP="00325A21"/>
    <w:p w:rsidR="00325A21" w:rsidRDefault="00325A21" w:rsidP="00325A21">
      <w:pPr>
        <w:pStyle w:val="ListParagraph"/>
        <w:numPr>
          <w:ilvl w:val="0"/>
          <w:numId w:val="15"/>
        </w:numPr>
        <w:ind w:hanging="720"/>
      </w:pPr>
      <w:r w:rsidRPr="00F7035E">
        <w:t>All proposed wireless telecommunications facilities shall be set back from abutting parcels, recorded rights-of-way and road and street lines a distance sufficient to substantially contain on-site ice-fall or debris from a tower or tower failure and to preserve the privacy and sanctity of any adjoining properties.</w:t>
      </w:r>
    </w:p>
    <w:p w:rsidR="00325A21" w:rsidRDefault="00325A21" w:rsidP="00325A21">
      <w:pPr>
        <w:pStyle w:val="ListParagraph"/>
        <w:ind w:hanging="720"/>
      </w:pPr>
    </w:p>
    <w:p w:rsidR="00325A21" w:rsidRDefault="00325A21" w:rsidP="00325A21">
      <w:pPr>
        <w:pStyle w:val="ListParagraph"/>
        <w:numPr>
          <w:ilvl w:val="0"/>
          <w:numId w:val="15"/>
        </w:numPr>
        <w:ind w:hanging="720"/>
      </w:pPr>
      <w:r w:rsidRPr="00F7035E">
        <w:t>Wireless telecommunications facilities shall be located with a minimum setback from any property line a distance equal to the height of the wireless telecommunications facility or the existing setback requirement of the underlying zoning district, whichever is greater</w:t>
      </w:r>
      <w:r>
        <w:t xml:space="preserve">, </w:t>
      </w:r>
      <w:r>
        <w:rPr>
          <w:rFonts w:ascii="TimesNewRomanPSMT" w:hAnsi="TimesNewRomanPSMT" w:cs="TimesNewRomanPSMT"/>
        </w:rPr>
        <w:t>plus an additional fifty (50) feet</w:t>
      </w:r>
      <w:r w:rsidRPr="00F7035E">
        <w:t xml:space="preserve">. </w:t>
      </w:r>
      <w:r>
        <w:t xml:space="preserve"> </w:t>
      </w:r>
      <w:r w:rsidRPr="00F7035E">
        <w:t>Further, any accessory structure shall be located so as to comply with the applicable minimum setback requirements for the property on which it is situated.</w:t>
      </w:r>
    </w:p>
    <w:p w:rsidR="00325A21" w:rsidRDefault="00325A21" w:rsidP="00325A21">
      <w:pPr>
        <w:ind w:hanging="720"/>
      </w:pPr>
    </w:p>
    <w:p w:rsidR="00325A21" w:rsidRDefault="00325A21" w:rsidP="00325A21">
      <w:pPr>
        <w:pStyle w:val="ListParagraph"/>
        <w:numPr>
          <w:ilvl w:val="0"/>
          <w:numId w:val="15"/>
        </w:numPr>
        <w:ind w:hanging="720"/>
      </w:pPr>
      <w:r w:rsidRPr="00F7035E">
        <w:t xml:space="preserve">Setback requirements may be modified when placement of a tower in a location which will reduce the visual impact can be accomplished. </w:t>
      </w:r>
      <w:r>
        <w:t xml:space="preserve"> </w:t>
      </w:r>
      <w:r w:rsidRPr="00F7035E">
        <w:t>For example, adjacent to trees which may visually hide the tower.</w:t>
      </w:r>
    </w:p>
    <w:p w:rsidR="00325A21" w:rsidRDefault="00325A21" w:rsidP="00325A21">
      <w:pPr>
        <w:ind w:hanging="720"/>
      </w:pPr>
    </w:p>
    <w:p w:rsidR="00325A21" w:rsidRDefault="00325A21" w:rsidP="00325A21">
      <w:pPr>
        <w:pStyle w:val="ListParagraph"/>
        <w:numPr>
          <w:ilvl w:val="0"/>
          <w:numId w:val="15"/>
        </w:numPr>
        <w:ind w:hanging="720"/>
      </w:pPr>
      <w:r w:rsidRPr="00F7035E">
        <w:t>A tower</w:t>
      </w:r>
      <w:r>
        <w:t>’</w:t>
      </w:r>
      <w:r w:rsidRPr="00F7035E">
        <w:t xml:space="preserve">s setback may be reduced in the sole discretion of the Board of Trustees to allow the integration of a tower into an existing or proposed structure such as a church steeple, light pole, power line, or similar structure. </w:t>
      </w:r>
      <w:r>
        <w:t xml:space="preserve"> </w:t>
      </w:r>
      <w:r w:rsidRPr="00F7035E">
        <w:t>Towers located on municipal property shall be exempt from lot size and setback requirements.</w:t>
      </w:r>
    </w:p>
    <w:p w:rsidR="00325A21" w:rsidRDefault="00325A21" w:rsidP="00325A21">
      <w:pPr>
        <w:pStyle w:val="ListParagraph"/>
      </w:pPr>
    </w:p>
    <w:p w:rsidR="00325A21" w:rsidRDefault="00325A21" w:rsidP="00325A21">
      <w:pPr>
        <w:pStyle w:val="ListParagraph"/>
        <w:numPr>
          <w:ilvl w:val="0"/>
          <w:numId w:val="15"/>
        </w:numPr>
        <w:ind w:hanging="720"/>
      </w:pPr>
      <w:r>
        <w:t>In all events, towers and t</w:t>
      </w:r>
      <w:r w:rsidRPr="00473118">
        <w:t>elecommunication facilities shall be constructed so as to minimize</w:t>
      </w:r>
      <w:r>
        <w:t xml:space="preserve"> </w:t>
      </w:r>
      <w:r w:rsidRPr="00473118">
        <w:t>potential safety hazards and located in such a manner that if the facility</w:t>
      </w:r>
      <w:r>
        <w:t xml:space="preserve"> </w:t>
      </w:r>
      <w:r w:rsidRPr="00473118">
        <w:t>should fall, it will remain within the property boundaries and avoid</w:t>
      </w:r>
      <w:r>
        <w:t xml:space="preserve"> </w:t>
      </w:r>
      <w:r w:rsidRPr="00473118">
        <w:t>habitable structures, public s</w:t>
      </w:r>
      <w:r>
        <w:t xml:space="preserve">treets, utility lines and other </w:t>
      </w:r>
      <w:r w:rsidRPr="00473118">
        <w:t>telecommunication</w:t>
      </w:r>
      <w:r>
        <w:t xml:space="preserve"> </w:t>
      </w:r>
      <w:r w:rsidRPr="00473118">
        <w:t>facilities.</w:t>
      </w:r>
    </w:p>
    <w:p w:rsidR="00325A21" w:rsidRDefault="00325A21" w:rsidP="00325A21">
      <w:pPr>
        <w:rPr>
          <w:bCs/>
        </w:rPr>
      </w:pPr>
    </w:p>
    <w:p w:rsidR="00325A21" w:rsidRDefault="00325A21" w:rsidP="00325A21">
      <w:r w:rsidRPr="00F90E62">
        <w:rPr>
          <w:b/>
          <w:bCs/>
        </w:rPr>
        <w:t>§215-5</w:t>
      </w:r>
      <w:r>
        <w:rPr>
          <w:b/>
          <w:bCs/>
        </w:rPr>
        <w:t>2</w:t>
      </w:r>
      <w:r w:rsidRPr="00F90E62">
        <w:rPr>
          <w:b/>
          <w:bCs/>
        </w:rPr>
        <w:t>.</w:t>
      </w:r>
      <w:r w:rsidRPr="00F90E62">
        <w:rPr>
          <w:b/>
        </w:rPr>
        <w:tab/>
      </w:r>
      <w:r>
        <w:rPr>
          <w:b/>
        </w:rPr>
        <w:t>Lighting / illumination</w:t>
      </w:r>
      <w:r w:rsidRPr="00F90E62">
        <w:rPr>
          <w:b/>
        </w:rPr>
        <w:t>.</w:t>
      </w:r>
      <w:r>
        <w:rPr>
          <w:b/>
        </w:rPr>
        <w:tab/>
      </w:r>
      <w:r w:rsidRPr="00473118">
        <w:t xml:space="preserve">Towers shall not be artificially lighted except to assure </w:t>
      </w:r>
      <w:r>
        <w:t>public</w:t>
      </w:r>
      <w:r w:rsidRPr="00473118">
        <w:t xml:space="preserve"> safety as</w:t>
      </w:r>
      <w:r>
        <w:t xml:space="preserve"> </w:t>
      </w:r>
      <w:r w:rsidRPr="00473118">
        <w:t>required by the Federal Aviation Administration (FAA)</w:t>
      </w:r>
      <w:r>
        <w:t xml:space="preserve"> </w:t>
      </w:r>
      <w:r w:rsidRPr="00F7035E">
        <w:t>or other federal or state authority</w:t>
      </w:r>
      <w:r w:rsidRPr="00473118">
        <w:t xml:space="preserve">. </w:t>
      </w:r>
      <w:r>
        <w:t xml:space="preserve"> </w:t>
      </w:r>
      <w:r w:rsidRPr="00F7035E">
        <w:t>Upon commencement of construction of a tower, in cases where there are residential uses located within a distance which is 300% of the height of the tower from the tower and when required by federal law, dual mode lighting shall be requested from the Federal Aviation Administration.</w:t>
      </w:r>
      <w:r>
        <w:t xml:space="preserve">  </w:t>
      </w:r>
      <w:r w:rsidRPr="00473118">
        <w:t>Notwithstanding</w:t>
      </w:r>
      <w:r>
        <w:t xml:space="preserve"> the foregoing</w:t>
      </w:r>
      <w:r w:rsidRPr="00473118">
        <w:t>,</w:t>
      </w:r>
      <w:r>
        <w:t xml:space="preserve"> </w:t>
      </w:r>
      <w:r w:rsidRPr="00473118">
        <w:t xml:space="preserve">an applicant may be </w:t>
      </w:r>
      <w:r>
        <w:t>required</w:t>
      </w:r>
      <w:r w:rsidRPr="00473118">
        <w:t xml:space="preserve"> to add FAA-style lighting and marking, if</w:t>
      </w:r>
      <w:r>
        <w:t xml:space="preserve"> </w:t>
      </w:r>
      <w:r w:rsidRPr="00473118">
        <w:t xml:space="preserve">in the judgment of the </w:t>
      </w:r>
      <w:r>
        <w:t>Board of Trustees</w:t>
      </w:r>
      <w:r w:rsidRPr="00473118">
        <w:t>, such</w:t>
      </w:r>
      <w:r w:rsidRPr="00B42725">
        <w:t xml:space="preserve"> </w:t>
      </w:r>
      <w:r w:rsidRPr="00473118">
        <w:t xml:space="preserve">lighting and marking would be </w:t>
      </w:r>
      <w:r>
        <w:t xml:space="preserve">a </w:t>
      </w:r>
      <w:r w:rsidRPr="00473118">
        <w:t xml:space="preserve">direct benefit to public safety. </w:t>
      </w:r>
      <w:r>
        <w:t xml:space="preserve"> </w:t>
      </w:r>
      <w:r w:rsidRPr="00473118">
        <w:t xml:space="preserve">The </w:t>
      </w:r>
      <w:r>
        <w:t>B</w:t>
      </w:r>
      <w:r w:rsidRPr="00473118">
        <w:t xml:space="preserve">oard may </w:t>
      </w:r>
      <w:r>
        <w:t>require</w:t>
      </w:r>
      <w:r w:rsidRPr="00473118">
        <w:t xml:space="preserve"> </w:t>
      </w:r>
      <w:r>
        <w:t>an a</w:t>
      </w:r>
      <w:r w:rsidRPr="00473118">
        <w:t>ppropriate</w:t>
      </w:r>
      <w:r>
        <w:t xml:space="preserve"> </w:t>
      </w:r>
      <w:r w:rsidRPr="00473118">
        <w:t xml:space="preserve">lighting and marking plan </w:t>
      </w:r>
      <w:r>
        <w:t>that would otherwise comply with FAA standards and regulations</w:t>
      </w:r>
      <w:r w:rsidRPr="00473118">
        <w:t xml:space="preserve">. </w:t>
      </w:r>
      <w:r>
        <w:t xml:space="preserve"> </w:t>
      </w:r>
      <w:r w:rsidRPr="00473118">
        <w:t>The applicant must provide both standard and alternative</w:t>
      </w:r>
      <w:r>
        <w:t xml:space="preserve"> </w:t>
      </w:r>
      <w:r w:rsidRPr="00473118">
        <w:t>lighting and marking plans for review</w:t>
      </w:r>
      <w:r>
        <w:t xml:space="preserve"> by the Board</w:t>
      </w:r>
      <w:r w:rsidRPr="00473118">
        <w:t>.</w:t>
      </w:r>
      <w:r>
        <w:t xml:space="preserve">  </w:t>
      </w:r>
    </w:p>
    <w:p w:rsidR="00325A21" w:rsidRDefault="00325A21" w:rsidP="00325A21"/>
    <w:p w:rsidR="00325A21" w:rsidRPr="00A568D5" w:rsidRDefault="00325A21" w:rsidP="00325A21">
      <w:pPr>
        <w:rPr>
          <w:b/>
        </w:rPr>
      </w:pPr>
      <w:r w:rsidRPr="00A568D5">
        <w:rPr>
          <w:b/>
        </w:rPr>
        <w:t>§ 215-</w:t>
      </w:r>
      <w:r>
        <w:rPr>
          <w:b/>
        </w:rPr>
        <w:t>53</w:t>
      </w:r>
      <w:r w:rsidRPr="00A568D5">
        <w:rPr>
          <w:b/>
        </w:rPr>
        <w:t>.</w:t>
      </w:r>
      <w:r w:rsidRPr="00A568D5">
        <w:rPr>
          <w:b/>
        </w:rPr>
        <w:tab/>
        <w:t>Access and Parking.</w:t>
      </w:r>
    </w:p>
    <w:p w:rsidR="00325A21" w:rsidRDefault="00325A21" w:rsidP="00325A21"/>
    <w:p w:rsidR="00325A21" w:rsidRDefault="00325A21" w:rsidP="00325A21">
      <w:pPr>
        <w:pStyle w:val="ListParagraph"/>
        <w:numPr>
          <w:ilvl w:val="0"/>
          <w:numId w:val="18"/>
        </w:numPr>
        <w:ind w:left="720"/>
      </w:pPr>
      <w:r w:rsidRPr="00473118">
        <w:t>A road</w:t>
      </w:r>
      <w:r>
        <w:t>, road turnaround</w:t>
      </w:r>
      <w:r w:rsidRPr="00473118">
        <w:t xml:space="preserve"> and </w:t>
      </w:r>
      <w:r>
        <w:t xml:space="preserve">one (1) </w:t>
      </w:r>
      <w:r w:rsidRPr="00473118">
        <w:t xml:space="preserve">parking </w:t>
      </w:r>
      <w:r>
        <w:t>space shall</w:t>
      </w:r>
      <w:r w:rsidRPr="00473118">
        <w:t xml:space="preserve"> be provided to assure adequate emergency and</w:t>
      </w:r>
      <w:r>
        <w:t xml:space="preserve"> service access.  No e</w:t>
      </w:r>
      <w:r w:rsidRPr="00473118">
        <w:t>quipment or vehicles shall be stored on the facility site.</w:t>
      </w:r>
    </w:p>
    <w:p w:rsidR="00325A21" w:rsidRDefault="00325A21" w:rsidP="00325A21">
      <w:pPr>
        <w:pStyle w:val="ListParagraph"/>
      </w:pPr>
    </w:p>
    <w:p w:rsidR="00325A21" w:rsidRPr="00F61ED5" w:rsidRDefault="00325A21" w:rsidP="00325A21">
      <w:pPr>
        <w:pStyle w:val="ListParagraph"/>
        <w:numPr>
          <w:ilvl w:val="0"/>
          <w:numId w:val="18"/>
        </w:numPr>
        <w:ind w:left="720"/>
      </w:pPr>
      <w:r w:rsidRPr="00473118">
        <w:t>Maximum use of existing roads, public or private, shall</w:t>
      </w:r>
      <w:r>
        <w:t xml:space="preserve"> </w:t>
      </w:r>
      <w:r w:rsidRPr="00473118">
        <w:t xml:space="preserve">be made. </w:t>
      </w:r>
      <w:r>
        <w:t xml:space="preserve"> However, </w:t>
      </w:r>
      <w:r w:rsidRPr="00A568D5">
        <w:rPr>
          <w:rFonts w:ascii="TimesNewRomanPSMT" w:hAnsi="TimesNewRomanPSMT" w:cs="TimesNewRomanPSMT"/>
        </w:rPr>
        <w:t>the use of public roadways or road rights-of-way for the siting of a tower’s or antenna’s accessory structures is prohibited.</w:t>
      </w:r>
    </w:p>
    <w:p w:rsidR="00325A21" w:rsidRDefault="00325A21" w:rsidP="00325A21">
      <w:pPr>
        <w:pStyle w:val="ListParagraph"/>
      </w:pPr>
    </w:p>
    <w:p w:rsidR="00325A21" w:rsidRPr="005615FB" w:rsidRDefault="00325A21" w:rsidP="00325A21">
      <w:pPr>
        <w:pStyle w:val="ListParagraph"/>
        <w:numPr>
          <w:ilvl w:val="0"/>
          <w:numId w:val="18"/>
        </w:numPr>
        <w:ind w:left="720"/>
      </w:pPr>
      <w:r w:rsidRPr="00473118">
        <w:t xml:space="preserve">A locked gate at the junction of the </w:t>
      </w:r>
      <w:r>
        <w:t>private road</w:t>
      </w:r>
      <w:r w:rsidRPr="00473118">
        <w:t xml:space="preserve"> and a</w:t>
      </w:r>
      <w:r>
        <w:t>ny</w:t>
      </w:r>
      <w:r w:rsidRPr="00473118">
        <w:t xml:space="preserve"> public </w:t>
      </w:r>
      <w:r>
        <w:t xml:space="preserve">road </w:t>
      </w:r>
      <w:r w:rsidRPr="00473118">
        <w:t xml:space="preserve">may be required to obstruct entry by unauthorized vehicles. </w:t>
      </w:r>
      <w:r>
        <w:t xml:space="preserve"> </w:t>
      </w:r>
      <w:r w:rsidRPr="00473118">
        <w:t>Such</w:t>
      </w:r>
      <w:r>
        <w:t xml:space="preserve"> </w:t>
      </w:r>
      <w:r w:rsidRPr="00473118">
        <w:t xml:space="preserve">gate must not protrude into </w:t>
      </w:r>
      <w:r>
        <w:t>any</w:t>
      </w:r>
      <w:r w:rsidRPr="00473118">
        <w:t xml:space="preserve"> public</w:t>
      </w:r>
      <w:r>
        <w:t xml:space="preserve"> road</w:t>
      </w:r>
      <w:r w:rsidRPr="00473118">
        <w:t>.</w:t>
      </w:r>
    </w:p>
    <w:p w:rsidR="00325A21" w:rsidRDefault="00325A21" w:rsidP="00325A21">
      <w:pPr>
        <w:ind w:left="720"/>
      </w:pPr>
    </w:p>
    <w:p w:rsidR="00325A21" w:rsidRDefault="00325A21" w:rsidP="00325A21">
      <w:pPr>
        <w:pStyle w:val="ListParagraph"/>
        <w:numPr>
          <w:ilvl w:val="0"/>
          <w:numId w:val="18"/>
        </w:numPr>
        <w:ind w:left="720"/>
      </w:pPr>
      <w:r w:rsidRPr="00473118">
        <w:t>Road construction shall be consistent with standards for</w:t>
      </w:r>
      <w:r>
        <w:t xml:space="preserve"> </w:t>
      </w:r>
      <w:r w:rsidRPr="00473118">
        <w:t>private roads and shall at all times minimize ground disturbance and</w:t>
      </w:r>
      <w:r>
        <w:t xml:space="preserve"> </w:t>
      </w:r>
      <w:r w:rsidRPr="00473118">
        <w:t>vegetation cutting. Road grades shall closely follow natural contours to</w:t>
      </w:r>
      <w:r>
        <w:t xml:space="preserve"> </w:t>
      </w:r>
      <w:r w:rsidRPr="00473118">
        <w:t>assure minimal visual disturbance and reduce soil erosion potential.</w:t>
      </w:r>
    </w:p>
    <w:p w:rsidR="00325A21" w:rsidRPr="00F7035E" w:rsidRDefault="00325A21" w:rsidP="00325A21"/>
    <w:p w:rsidR="00325A21" w:rsidRDefault="00325A21" w:rsidP="00325A21">
      <w:r w:rsidRPr="00F7035E">
        <w:rPr>
          <w:b/>
        </w:rPr>
        <w:t>§ 215-5</w:t>
      </w:r>
      <w:r>
        <w:rPr>
          <w:b/>
        </w:rPr>
        <w:t>4</w:t>
      </w:r>
      <w:r w:rsidRPr="00F7035E">
        <w:rPr>
          <w:b/>
        </w:rPr>
        <w:t>.</w:t>
      </w:r>
      <w:r w:rsidRPr="00F7035E">
        <w:rPr>
          <w:b/>
        </w:rPr>
        <w:tab/>
        <w:t xml:space="preserve">Separation </w:t>
      </w:r>
      <w:r>
        <w:rPr>
          <w:b/>
        </w:rPr>
        <w:t>and</w:t>
      </w:r>
      <w:r w:rsidRPr="00F7035E">
        <w:rPr>
          <w:b/>
        </w:rPr>
        <w:t xml:space="preserve"> buffer requirements.</w:t>
      </w:r>
      <w:r>
        <w:tab/>
      </w:r>
      <w:r>
        <w:tab/>
      </w:r>
      <w:r w:rsidRPr="00F7035E">
        <w:t xml:space="preserve">For the purpose of this </w:t>
      </w:r>
      <w:r>
        <w:t>law</w:t>
      </w:r>
      <w:r w:rsidRPr="00F7035E">
        <w:t xml:space="preserve">, the separation distances between towers shall be measured by drawing or following a straight line between the base of the existing or approved structure and the proposed base, pursuant to a site plan, of the proposed tower. </w:t>
      </w:r>
      <w:r>
        <w:t xml:space="preserve"> </w:t>
      </w:r>
      <w:r w:rsidRPr="00F7035E">
        <w:t xml:space="preserve">Tower separation distances from residential zoned lands or schools shall be measured from the base of a tower to the closest point of residentially zoned property or school property. </w:t>
      </w:r>
      <w:r>
        <w:t xml:space="preserve"> </w:t>
      </w:r>
      <w:r w:rsidRPr="00F7035E">
        <w:t>The minimum tower separation distances from residentially zoned land or schools and from other towers shall be calculated and applied irrespective of Village</w:t>
      </w:r>
      <w:r>
        <w:t xml:space="preserve"> or any other</w:t>
      </w:r>
      <w:r w:rsidRPr="00F7035E">
        <w:t xml:space="preserve"> jurisdictional boundaries.</w:t>
      </w:r>
      <w:r>
        <w:t xml:space="preserve">  In addition, the following requirements shall be met:</w:t>
      </w:r>
    </w:p>
    <w:p w:rsidR="00325A21" w:rsidRPr="00F7035E" w:rsidRDefault="00325A21" w:rsidP="00325A21"/>
    <w:p w:rsidR="00325A21" w:rsidRDefault="00325A21" w:rsidP="00325A21">
      <w:pPr>
        <w:pStyle w:val="ListParagraph"/>
        <w:numPr>
          <w:ilvl w:val="0"/>
          <w:numId w:val="16"/>
        </w:numPr>
        <w:ind w:hanging="720"/>
      </w:pPr>
      <w:r w:rsidRPr="00F7035E">
        <w:t>Towers shall be separated from all residentially zoned lands by a minimum of 150 feet except where circumstances dictate less separation to be in the best interest of the public's health, safety and welfare. Towers shall be separated from schools by a minimum of 1,000 feet except where circumstances dictate less separation to be in the best interest of the public's health, safety and welfare.</w:t>
      </w:r>
    </w:p>
    <w:p w:rsidR="00325A21" w:rsidRDefault="00325A21" w:rsidP="00325A21">
      <w:pPr>
        <w:pStyle w:val="ListParagraph"/>
      </w:pPr>
    </w:p>
    <w:p w:rsidR="00325A21" w:rsidRPr="00F7035E" w:rsidRDefault="00325A21" w:rsidP="00325A21">
      <w:pPr>
        <w:pStyle w:val="ListParagraph"/>
        <w:numPr>
          <w:ilvl w:val="0"/>
          <w:numId w:val="16"/>
        </w:numPr>
        <w:ind w:hanging="720"/>
      </w:pPr>
      <w:r w:rsidRPr="00F7035E">
        <w:t>Proposed towers must be the minimum separation requirements of 3/4 of a mile from existing towers, or towers which have a special use permit but are not yet constructed at the time a special use permit is granted pursuant to this article.</w:t>
      </w:r>
    </w:p>
    <w:p w:rsidR="00325A21" w:rsidRDefault="00325A21" w:rsidP="00325A21">
      <w:pPr>
        <w:rPr>
          <w:bCs/>
        </w:rPr>
      </w:pPr>
    </w:p>
    <w:p w:rsidR="00325A21" w:rsidRPr="002841B4" w:rsidRDefault="00325A21" w:rsidP="00325A21">
      <w:r w:rsidRPr="00F7035E">
        <w:rPr>
          <w:b/>
        </w:rPr>
        <w:t>§ 215-5</w:t>
      </w:r>
      <w:r>
        <w:rPr>
          <w:b/>
        </w:rPr>
        <w:t>5</w:t>
      </w:r>
      <w:r w:rsidRPr="00F7035E">
        <w:rPr>
          <w:b/>
        </w:rPr>
        <w:t>.</w:t>
      </w:r>
      <w:r>
        <w:tab/>
      </w:r>
      <w:r w:rsidRPr="002841B4">
        <w:rPr>
          <w:b/>
        </w:rPr>
        <w:t>Telecommunications facilities on antenna support structures.</w:t>
      </w:r>
    </w:p>
    <w:p w:rsidR="00325A21" w:rsidRPr="006D35B8" w:rsidRDefault="00325A21" w:rsidP="00325A21"/>
    <w:p w:rsidR="00325A21" w:rsidRDefault="00325A21" w:rsidP="00325A21">
      <w:pPr>
        <w:pStyle w:val="ListParagraph"/>
        <w:numPr>
          <w:ilvl w:val="0"/>
          <w:numId w:val="23"/>
        </w:numPr>
        <w:ind w:hanging="720"/>
      </w:pPr>
      <w:r>
        <w:lastRenderedPageBreak/>
        <w:t>Any</w:t>
      </w:r>
      <w:r w:rsidRPr="006D35B8">
        <w:t xml:space="preserve"> application for telecommunications facilities on antenna support structures shall include all of the same information as required for a tower to the extent determined by the </w:t>
      </w:r>
      <w:r>
        <w:t>Code Enforcement Officer</w:t>
      </w:r>
      <w:r w:rsidRPr="006D35B8">
        <w:t>.</w:t>
      </w:r>
    </w:p>
    <w:p w:rsidR="00325A21" w:rsidRDefault="00325A21" w:rsidP="00325A21">
      <w:pPr>
        <w:pStyle w:val="ListParagraph"/>
        <w:ind w:hanging="720"/>
      </w:pPr>
    </w:p>
    <w:p w:rsidR="00325A21" w:rsidRDefault="00325A21" w:rsidP="00325A21">
      <w:pPr>
        <w:pStyle w:val="ListParagraph"/>
        <w:numPr>
          <w:ilvl w:val="0"/>
          <w:numId w:val="23"/>
        </w:numPr>
        <w:ind w:hanging="720"/>
      </w:pPr>
      <w:r w:rsidRPr="006D35B8">
        <w:t xml:space="preserve">Any telecommunications facilities which are not attached to a tower may be permitted on any antenna support structure at least </w:t>
      </w:r>
      <w:r>
        <w:t>forty (4</w:t>
      </w:r>
      <w:r w:rsidRPr="006D35B8">
        <w:t>0</w:t>
      </w:r>
      <w:r>
        <w:t>)</w:t>
      </w:r>
      <w:r w:rsidRPr="006D35B8">
        <w:t xml:space="preserve"> feet tall, regardless of zoning restrictions applicable to the zoning district where the structure is located. </w:t>
      </w:r>
      <w:r>
        <w:t xml:space="preserve"> </w:t>
      </w:r>
      <w:r w:rsidRPr="006D35B8">
        <w:t xml:space="preserve">Telecommunications facilities are prohibited on all other structures. </w:t>
      </w:r>
      <w:r>
        <w:t xml:space="preserve"> </w:t>
      </w:r>
      <w:r w:rsidRPr="006D35B8">
        <w:t>The owner of such structure shall, by writ</w:t>
      </w:r>
      <w:r>
        <w:t>ten certification to the Board</w:t>
      </w:r>
      <w:r w:rsidRPr="006D35B8">
        <w:t>, establish the following at the time plans are submitted for a special use permit.</w:t>
      </w:r>
    </w:p>
    <w:p w:rsidR="00325A21" w:rsidRPr="006D35B8" w:rsidRDefault="00325A21" w:rsidP="00325A21">
      <w:pPr>
        <w:pStyle w:val="ListParagraph"/>
      </w:pPr>
    </w:p>
    <w:p w:rsidR="00325A21" w:rsidRDefault="00325A21" w:rsidP="00325A21">
      <w:pPr>
        <w:pStyle w:val="ListParagraph"/>
        <w:numPr>
          <w:ilvl w:val="0"/>
          <w:numId w:val="24"/>
        </w:numPr>
        <w:ind w:left="1440" w:hanging="720"/>
      </w:pPr>
      <w:r w:rsidRPr="006D35B8">
        <w:t xml:space="preserve">That the height from grade of the telecommunications facilities shall not exceed the height from grade of the antenna support structure by more than </w:t>
      </w:r>
      <w:r>
        <w:t>twenty (</w:t>
      </w:r>
      <w:r w:rsidRPr="006D35B8">
        <w:t>20</w:t>
      </w:r>
      <w:r>
        <w:t>)</w:t>
      </w:r>
      <w:r w:rsidRPr="006D35B8">
        <w:t xml:space="preserve"> feet; and</w:t>
      </w:r>
    </w:p>
    <w:p w:rsidR="00325A21" w:rsidRDefault="00325A21" w:rsidP="00325A21">
      <w:pPr>
        <w:pStyle w:val="ListParagraph"/>
        <w:ind w:left="1440"/>
      </w:pPr>
    </w:p>
    <w:p w:rsidR="00325A21" w:rsidRDefault="00325A21" w:rsidP="00325A21">
      <w:pPr>
        <w:pStyle w:val="ListParagraph"/>
        <w:numPr>
          <w:ilvl w:val="0"/>
          <w:numId w:val="24"/>
        </w:numPr>
        <w:ind w:left="1440" w:hanging="720"/>
      </w:pPr>
      <w:r w:rsidRPr="006D35B8">
        <w:t xml:space="preserve">That any telecommunications facilities and their appurtenances, located above the primary roof of an antenna support structure, are set back one foot from the edge of the primary roof for each one foot in height above the primary roof of the telecommunications facilities. </w:t>
      </w:r>
      <w:r>
        <w:t xml:space="preserve"> </w:t>
      </w:r>
      <w:r w:rsidRPr="006D35B8">
        <w:t xml:space="preserve">This setback requirement shall not apply to telecommunications facilities and their appurtenances, located above the primary roof of an antenna support structure, if such facilities are appropriately screened from view through the use of panels, walls, fences, or other screening techniques approved by the Village. </w:t>
      </w:r>
      <w:r>
        <w:t xml:space="preserve"> </w:t>
      </w:r>
      <w:r w:rsidRPr="006D35B8">
        <w:t>Setback requirements shall not apply to stealth antennas which are mounted to the exterior of antenna support structures below the primary roof, but which do not protrude more than 18 inches from the side of such an antenna support structure.</w:t>
      </w:r>
    </w:p>
    <w:p w:rsidR="00325A21" w:rsidRDefault="00325A21" w:rsidP="00325A21"/>
    <w:p w:rsidR="00325A21" w:rsidRPr="00BB1383" w:rsidRDefault="00325A21" w:rsidP="00325A21">
      <w:pPr>
        <w:rPr>
          <w:b/>
        </w:rPr>
      </w:pPr>
      <w:r w:rsidRPr="00F7035E">
        <w:rPr>
          <w:b/>
        </w:rPr>
        <w:t>§ 215-5</w:t>
      </w:r>
      <w:r>
        <w:rPr>
          <w:b/>
        </w:rPr>
        <w:t>6</w:t>
      </w:r>
      <w:r w:rsidRPr="00F7035E">
        <w:rPr>
          <w:b/>
        </w:rPr>
        <w:t>.</w:t>
      </w:r>
      <w:r>
        <w:tab/>
      </w:r>
      <w:r w:rsidRPr="00444680">
        <w:rPr>
          <w:b/>
        </w:rPr>
        <w:t>M</w:t>
      </w:r>
      <w:r>
        <w:rPr>
          <w:b/>
        </w:rPr>
        <w:t>aintenance</w:t>
      </w:r>
      <w:r w:rsidRPr="00444680">
        <w:rPr>
          <w:b/>
        </w:rPr>
        <w:t>.</w:t>
      </w:r>
      <w:r>
        <w:rPr>
          <w:b/>
        </w:rPr>
        <w:tab/>
      </w:r>
      <w:r w:rsidRPr="00BB1383">
        <w:t>All telecommunications facilities</w:t>
      </w:r>
      <w:r>
        <w:t>, towers and accessory structures</w:t>
      </w:r>
      <w:r w:rsidRPr="00BB1383">
        <w:t xml:space="preserve"> shall be maintained in good order and repair.</w:t>
      </w:r>
    </w:p>
    <w:p w:rsidR="00325A21" w:rsidRDefault="00325A21" w:rsidP="00325A21"/>
    <w:p w:rsidR="00325A21" w:rsidRPr="00730DF4" w:rsidRDefault="00325A21" w:rsidP="00325A21"/>
    <w:p w:rsidR="00325A21" w:rsidRDefault="00325A21" w:rsidP="00325A21">
      <w:r w:rsidRPr="00F7035E">
        <w:rPr>
          <w:b/>
        </w:rPr>
        <w:t>§ 215-5</w:t>
      </w:r>
      <w:r>
        <w:rPr>
          <w:b/>
        </w:rPr>
        <w:t>7</w:t>
      </w:r>
      <w:r w:rsidRPr="00F7035E">
        <w:rPr>
          <w:b/>
        </w:rPr>
        <w:t>.</w:t>
      </w:r>
      <w:r>
        <w:tab/>
      </w:r>
      <w:r w:rsidRPr="00444680">
        <w:rPr>
          <w:b/>
        </w:rPr>
        <w:t>Modification of towers.</w:t>
      </w:r>
    </w:p>
    <w:p w:rsidR="00325A21" w:rsidRPr="006D35B8" w:rsidRDefault="00325A21" w:rsidP="00325A21"/>
    <w:p w:rsidR="00325A21" w:rsidRPr="006D35B8" w:rsidRDefault="00325A21" w:rsidP="00325A21">
      <w:pPr>
        <w:pStyle w:val="ListParagraph"/>
        <w:numPr>
          <w:ilvl w:val="0"/>
          <w:numId w:val="25"/>
        </w:numPr>
        <w:ind w:hanging="720"/>
      </w:pPr>
      <w:r w:rsidRPr="006D35B8">
        <w:t xml:space="preserve">A tower existing prior to the effective date of this </w:t>
      </w:r>
      <w:r>
        <w:t>Article</w:t>
      </w:r>
      <w:r w:rsidRPr="006D35B8">
        <w:t>, which was</w:t>
      </w:r>
      <w:r>
        <w:t xml:space="preserve"> in compliance with the Village’</w:t>
      </w:r>
      <w:r w:rsidRPr="006D35B8">
        <w:t xml:space="preserve">s Code immediately prior to the effective date of this </w:t>
      </w:r>
      <w:r>
        <w:t>A</w:t>
      </w:r>
      <w:r w:rsidRPr="006D35B8">
        <w:t xml:space="preserve">rticle, may continue in existence as a </w:t>
      </w:r>
      <w:r>
        <w:t xml:space="preserve">pre-existing, </w:t>
      </w:r>
      <w:r w:rsidRPr="006D35B8">
        <w:t xml:space="preserve">nonconforming structure. </w:t>
      </w:r>
      <w:r>
        <w:t xml:space="preserve"> </w:t>
      </w:r>
      <w:r w:rsidRPr="006D35B8">
        <w:t xml:space="preserve">Such </w:t>
      </w:r>
      <w:r>
        <w:t xml:space="preserve">pre-existing, </w:t>
      </w:r>
      <w:r w:rsidRPr="006D35B8">
        <w:t>nonconforming structure may be modified or demolished and rebuilt without complying with any of the a</w:t>
      </w:r>
      <w:r>
        <w:t>dditional requirements of this A</w:t>
      </w:r>
      <w:r w:rsidRPr="006D35B8">
        <w:t xml:space="preserve">rticle, except for </w:t>
      </w:r>
      <w:r w:rsidRPr="00730DF4">
        <w:t xml:space="preserve">§ 215-54 (Separation and buffer requirements) </w:t>
      </w:r>
      <w:r w:rsidRPr="00730DF4">
        <w:rPr>
          <w:bCs/>
        </w:rPr>
        <w:t>§</w:t>
      </w:r>
      <w:r w:rsidRPr="00730DF4">
        <w:t> 215-56 (Maintenance)</w:t>
      </w:r>
      <w:r>
        <w:t xml:space="preserve"> and § </w:t>
      </w:r>
      <w:r w:rsidRPr="00730DF4">
        <w:rPr>
          <w:bCs/>
        </w:rPr>
        <w:t>215-59 (Enforcement and inspections)</w:t>
      </w:r>
      <w:r w:rsidRPr="00730DF4">
        <w:t>, provided</w:t>
      </w:r>
      <w:r w:rsidRPr="006D35B8">
        <w:t>:</w:t>
      </w:r>
    </w:p>
    <w:p w:rsidR="00325A21" w:rsidRDefault="00325A21" w:rsidP="00325A21"/>
    <w:p w:rsidR="00325A21" w:rsidRDefault="00325A21" w:rsidP="00325A21">
      <w:pPr>
        <w:pStyle w:val="ListParagraph"/>
        <w:numPr>
          <w:ilvl w:val="0"/>
          <w:numId w:val="26"/>
        </w:numPr>
        <w:ind w:left="1440" w:hanging="720"/>
      </w:pPr>
      <w:r w:rsidRPr="006D35B8">
        <w:t>The tower is being modified or demolished and rebuilt for the sole purpose of accommodating, within six</w:t>
      </w:r>
      <w:r>
        <w:t xml:space="preserve"> (6)</w:t>
      </w:r>
      <w:r w:rsidRPr="006D35B8">
        <w:t xml:space="preserve"> months of the completion of the modification or rebuild, additional telecommunications facilities comparable in weight, size and surface area to the discrete operating telecommunications facilities of any person currently installed on the tower.</w:t>
      </w:r>
    </w:p>
    <w:p w:rsidR="00325A21" w:rsidRDefault="00325A21" w:rsidP="00325A21">
      <w:pPr>
        <w:pStyle w:val="ListParagraph"/>
        <w:ind w:left="1440" w:hanging="720"/>
      </w:pPr>
    </w:p>
    <w:p w:rsidR="00325A21" w:rsidRDefault="00325A21" w:rsidP="00325A21">
      <w:pPr>
        <w:pStyle w:val="ListParagraph"/>
        <w:numPr>
          <w:ilvl w:val="0"/>
          <w:numId w:val="26"/>
        </w:numPr>
        <w:ind w:left="1440" w:hanging="720"/>
      </w:pPr>
      <w:r w:rsidRPr="006D35B8">
        <w:t xml:space="preserve">An application for a special use permit is made to the Board which shall have the authority to issue a special use permit without further approval. </w:t>
      </w:r>
      <w:r>
        <w:t xml:space="preserve"> </w:t>
      </w:r>
      <w:r w:rsidRPr="006D35B8">
        <w:t>The grant of a special use permit pursuant to this section allowing the modification or demolition and rebuild of an existing nonconforming tower shall not be considered a determination that the modified or demolished and rebuilt tower is conforming.</w:t>
      </w:r>
    </w:p>
    <w:p w:rsidR="00325A21" w:rsidRDefault="00325A21" w:rsidP="00325A21">
      <w:pPr>
        <w:pStyle w:val="ListParagraph"/>
        <w:ind w:left="1440" w:hanging="720"/>
      </w:pPr>
    </w:p>
    <w:p w:rsidR="00325A21" w:rsidRDefault="00325A21" w:rsidP="00325A21">
      <w:pPr>
        <w:pStyle w:val="ListParagraph"/>
        <w:numPr>
          <w:ilvl w:val="0"/>
          <w:numId w:val="26"/>
        </w:numPr>
        <w:ind w:left="1440" w:hanging="720"/>
      </w:pPr>
      <w:r w:rsidRPr="006D35B8">
        <w:t xml:space="preserve">The height of the modified or rebuilt tower and telecommunications facilities attached thereto do not exceed the maximum height allowed under this </w:t>
      </w:r>
      <w:r>
        <w:t>A</w:t>
      </w:r>
      <w:r w:rsidRPr="006D35B8">
        <w:t>rticle.</w:t>
      </w:r>
    </w:p>
    <w:p w:rsidR="00325A21" w:rsidRPr="006D35B8" w:rsidRDefault="00325A21" w:rsidP="00325A21"/>
    <w:p w:rsidR="00325A21" w:rsidRPr="006D35B8" w:rsidRDefault="00325A21" w:rsidP="00325A21">
      <w:pPr>
        <w:pStyle w:val="ListParagraph"/>
        <w:numPr>
          <w:ilvl w:val="0"/>
          <w:numId w:val="25"/>
        </w:numPr>
        <w:ind w:hanging="720"/>
      </w:pPr>
      <w:r w:rsidRPr="006D35B8">
        <w:lastRenderedPageBreak/>
        <w:t>Except as provided in this article, a nonconforming structure or use may not be enlarged, increased in size, or discontinued in use for a period of more than 180 days. This article shall not be interpreted to legalize any structure or use existing at the time this article is adopted which structure or use is in violation of the Village Code prior to enactment of this article.</w:t>
      </w:r>
    </w:p>
    <w:p w:rsidR="00325A21" w:rsidRDefault="00325A21" w:rsidP="00325A21"/>
    <w:p w:rsidR="00325A21" w:rsidRDefault="00325A21" w:rsidP="00325A21">
      <w:r w:rsidRPr="000E086E">
        <w:rPr>
          <w:b/>
        </w:rPr>
        <w:t xml:space="preserve">§ </w:t>
      </w:r>
      <w:r>
        <w:rPr>
          <w:b/>
        </w:rPr>
        <w:t>215-58</w:t>
      </w:r>
      <w:r w:rsidRPr="000E086E">
        <w:rPr>
          <w:b/>
        </w:rPr>
        <w:t>.</w:t>
      </w:r>
      <w:r>
        <w:rPr>
          <w:b/>
        </w:rPr>
        <w:tab/>
        <w:t>Decision on Application.</w:t>
      </w:r>
      <w:r>
        <w:tab/>
      </w:r>
      <w:r w:rsidRPr="004E01E8">
        <w:t xml:space="preserve">The Board shall issue a decision within </w:t>
      </w:r>
      <w:r>
        <w:t>sixty (</w:t>
      </w:r>
      <w:r w:rsidRPr="004E01E8">
        <w:t>60</w:t>
      </w:r>
      <w:r>
        <w:t>)</w:t>
      </w:r>
      <w:r w:rsidRPr="004E01E8">
        <w:t xml:space="preserve"> days after public hearing is held, provided</w:t>
      </w:r>
      <w:r>
        <w:t xml:space="preserve"> that</w:t>
      </w:r>
      <w:r w:rsidRPr="004E01E8">
        <w:t xml:space="preserve"> no additional </w:t>
      </w:r>
      <w:r>
        <w:t xml:space="preserve">necessary </w:t>
      </w:r>
      <w:r w:rsidRPr="004E01E8">
        <w:t xml:space="preserve">information is </w:t>
      </w:r>
      <w:r>
        <w:t>requested by the Board for purposes of making its determination.  Any denial of an application for a special use permit under this Article shall be supported by substantial evidence.  In the event an application is denied, the Board shall set forth its denial in writing.</w:t>
      </w:r>
    </w:p>
    <w:p w:rsidR="00325A21" w:rsidRDefault="00325A21" w:rsidP="00325A21"/>
    <w:p w:rsidR="00325A21" w:rsidRPr="00B73F90" w:rsidRDefault="00325A21" w:rsidP="00325A21">
      <w:pPr>
        <w:rPr>
          <w:b/>
        </w:rPr>
      </w:pPr>
      <w:r w:rsidRPr="00B73F90">
        <w:rPr>
          <w:b/>
        </w:rPr>
        <w:t>§ 215-</w:t>
      </w:r>
      <w:r>
        <w:rPr>
          <w:b/>
        </w:rPr>
        <w:t>59</w:t>
      </w:r>
      <w:r w:rsidRPr="00B73F90">
        <w:rPr>
          <w:b/>
        </w:rPr>
        <w:t>.</w:t>
      </w:r>
      <w:r w:rsidRPr="00B73F90">
        <w:rPr>
          <w:b/>
        </w:rPr>
        <w:tab/>
        <w:t>Abandonment and Removal.</w:t>
      </w:r>
    </w:p>
    <w:p w:rsidR="00325A21" w:rsidRDefault="00325A21" w:rsidP="00325A21">
      <w:pPr>
        <w:autoSpaceDE w:val="0"/>
        <w:autoSpaceDN w:val="0"/>
        <w:adjustRightInd w:val="0"/>
        <w:rPr>
          <w:rFonts w:ascii="TimesNewRomanPSMT" w:hAnsi="TimesNewRomanPSMT" w:cs="TimesNewRomanPSMT"/>
        </w:rPr>
      </w:pPr>
    </w:p>
    <w:p w:rsidR="00325A21" w:rsidRDefault="00325A21" w:rsidP="00325A21">
      <w:pPr>
        <w:pStyle w:val="ListParagraph"/>
        <w:numPr>
          <w:ilvl w:val="0"/>
          <w:numId w:val="27"/>
        </w:numPr>
        <w:ind w:hanging="720"/>
      </w:pPr>
      <w:r>
        <w:rPr>
          <w:rFonts w:ascii="TimesNewRomanPSMT" w:hAnsi="TimesNewRomanPSMT" w:cs="TimesNewRomanPSMT"/>
        </w:rPr>
        <w:t>All</w:t>
      </w:r>
      <w:r w:rsidRPr="00473118">
        <w:t xml:space="preserve"> antennas,</w:t>
      </w:r>
      <w:r>
        <w:t xml:space="preserve"> </w:t>
      </w:r>
      <w:r w:rsidRPr="00473118">
        <w:t>driveways, structures, buildings, equipment sheds, lighting, utilities,</w:t>
      </w:r>
      <w:r>
        <w:t xml:space="preserve"> </w:t>
      </w:r>
      <w:r w:rsidRPr="00473118">
        <w:t>fencing, gates, accessory equipment or structures, as well as any tower used</w:t>
      </w:r>
      <w:r>
        <w:t xml:space="preserve"> </w:t>
      </w:r>
      <w:r w:rsidRPr="00473118">
        <w:t>as a telecommunication facility</w:t>
      </w:r>
      <w:r>
        <w:t>, shall be removed by the owner</w:t>
      </w:r>
      <w:r w:rsidRPr="00473118">
        <w:t xml:space="preserve"> if such facility becomes technologically</w:t>
      </w:r>
      <w:r>
        <w:t xml:space="preserve"> </w:t>
      </w:r>
      <w:r w:rsidRPr="00473118">
        <w:t xml:space="preserve">obsolete or ceases to perform its originally intended function for twelve </w:t>
      </w:r>
      <w:r>
        <w:t xml:space="preserve">(12) </w:t>
      </w:r>
      <w:r w:rsidRPr="00473118">
        <w:t xml:space="preserve">consecutive months. </w:t>
      </w:r>
      <w:r>
        <w:t xml:space="preserve"> </w:t>
      </w:r>
      <w:r w:rsidRPr="00473118">
        <w:t>Upon removal, the land shall be restored to its</w:t>
      </w:r>
      <w:r>
        <w:t xml:space="preserve"> </w:t>
      </w:r>
      <w:r w:rsidRPr="00473118">
        <w:t>previous condition, including but not limited to the seeding of exposed</w:t>
      </w:r>
      <w:r>
        <w:t xml:space="preserve"> </w:t>
      </w:r>
      <w:r w:rsidRPr="00473118">
        <w:t>soils.</w:t>
      </w:r>
    </w:p>
    <w:p w:rsidR="00325A21" w:rsidRDefault="00325A21" w:rsidP="00325A21">
      <w:pPr>
        <w:pStyle w:val="ListParagraph"/>
        <w:ind w:hanging="720"/>
      </w:pPr>
    </w:p>
    <w:p w:rsidR="00325A21" w:rsidRPr="00095E96" w:rsidRDefault="00325A21" w:rsidP="00325A21">
      <w:pPr>
        <w:pStyle w:val="ListParagraph"/>
        <w:numPr>
          <w:ilvl w:val="0"/>
          <w:numId w:val="27"/>
        </w:numPr>
        <w:ind w:hanging="720"/>
      </w:pPr>
      <w:r w:rsidRPr="00095E96">
        <w:rPr>
          <w:rFonts w:ascii="TimesNewRomanPSMT" w:hAnsi="TimesNewRomanPSMT" w:cs="TimesNewRomanPSMT"/>
        </w:rPr>
        <w:t>The Board shall require the applicant to provide a demolition bond (in an amount determined by the Board based on the cost of removal) for purposes of removing the tower, telecommunications facility and accessory structures in case the applicant fails to do so as required above.  The applicant shall submit estimated costs for removal to the Board.</w:t>
      </w:r>
    </w:p>
    <w:p w:rsidR="00325A21" w:rsidRDefault="00325A21" w:rsidP="00325A21">
      <w:pPr>
        <w:pStyle w:val="ListParagraph"/>
        <w:ind w:hanging="720"/>
      </w:pPr>
    </w:p>
    <w:p w:rsidR="00325A21" w:rsidRDefault="00325A21" w:rsidP="00325A21">
      <w:pPr>
        <w:pStyle w:val="ListParagraph"/>
        <w:numPr>
          <w:ilvl w:val="0"/>
          <w:numId w:val="27"/>
        </w:numPr>
        <w:ind w:hanging="720"/>
      </w:pPr>
      <w:r w:rsidRPr="006D35B8">
        <w:t>In the event a tower or telecommunications facility is not removed within the relevant time period, the tower and associated facilities may be removed by the Village and the costs of removal assessed against the owner.</w:t>
      </w:r>
      <w:r w:rsidRPr="00095E96">
        <w:rPr>
          <w:bCs/>
        </w:rPr>
        <w:t xml:space="preserve"> </w:t>
      </w:r>
      <w:r>
        <w:rPr>
          <w:bCs/>
        </w:rPr>
        <w:t xml:space="preserve"> </w:t>
      </w:r>
      <w:r w:rsidRPr="003D7A0E">
        <w:rPr>
          <w:bCs/>
        </w:rPr>
        <w:t xml:space="preserve">The owner shall be liable to the </w:t>
      </w:r>
      <w:r>
        <w:rPr>
          <w:bCs/>
        </w:rPr>
        <w:t xml:space="preserve">Village </w:t>
      </w:r>
      <w:r w:rsidRPr="003D7A0E">
        <w:rPr>
          <w:bCs/>
        </w:rPr>
        <w:t xml:space="preserve">for all </w:t>
      </w:r>
      <w:r>
        <w:rPr>
          <w:bCs/>
        </w:rPr>
        <w:t xml:space="preserve">costs and </w:t>
      </w:r>
      <w:r w:rsidRPr="003D7A0E">
        <w:rPr>
          <w:bCs/>
        </w:rPr>
        <w:t xml:space="preserve">expenses incurred by the </w:t>
      </w:r>
      <w:r>
        <w:rPr>
          <w:bCs/>
        </w:rPr>
        <w:t>Village</w:t>
      </w:r>
      <w:r w:rsidRPr="003D7A0E">
        <w:rPr>
          <w:bCs/>
        </w:rPr>
        <w:t xml:space="preserve"> in connection with the proceedings to</w:t>
      </w:r>
      <w:r>
        <w:rPr>
          <w:bCs/>
        </w:rPr>
        <w:t xml:space="preserve"> enforce this law,</w:t>
      </w:r>
      <w:r w:rsidRPr="003D7A0E">
        <w:rPr>
          <w:bCs/>
        </w:rPr>
        <w:t xml:space="preserve"> repair</w:t>
      </w:r>
      <w:r>
        <w:rPr>
          <w:bCs/>
        </w:rPr>
        <w:t xml:space="preserve">, secure, </w:t>
      </w:r>
      <w:r w:rsidRPr="003D7A0E">
        <w:rPr>
          <w:bCs/>
        </w:rPr>
        <w:t xml:space="preserve">demolish and remove the </w:t>
      </w:r>
      <w:r>
        <w:rPr>
          <w:bCs/>
        </w:rPr>
        <w:t>structures, equipment and appurtenances</w:t>
      </w:r>
      <w:r w:rsidRPr="003D7A0E">
        <w:rPr>
          <w:bCs/>
        </w:rPr>
        <w:t>, including but not limited to legal expense</w:t>
      </w:r>
      <w:r>
        <w:rPr>
          <w:bCs/>
        </w:rPr>
        <w:t>s, any actual costs incurred by the Code Enforcement Officer, any necessary engineering fees,</w:t>
      </w:r>
      <w:r w:rsidRPr="003D7A0E">
        <w:rPr>
          <w:bCs/>
        </w:rPr>
        <w:t xml:space="preserve"> </w:t>
      </w:r>
      <w:r>
        <w:rPr>
          <w:bCs/>
        </w:rPr>
        <w:t>in addition to</w:t>
      </w:r>
      <w:r w:rsidRPr="003D7A0E">
        <w:rPr>
          <w:bCs/>
        </w:rPr>
        <w:t xml:space="preserve"> the costs of actually</w:t>
      </w:r>
      <w:r>
        <w:rPr>
          <w:bCs/>
        </w:rPr>
        <w:t xml:space="preserve"> demolishing and removing such structures, equipment and appurtenances</w:t>
      </w:r>
      <w:r w:rsidRPr="003D7A0E">
        <w:rPr>
          <w:bCs/>
        </w:rPr>
        <w:t xml:space="preserve">. </w:t>
      </w:r>
      <w:r>
        <w:rPr>
          <w:bCs/>
        </w:rPr>
        <w:t xml:space="preserve"> If the owner fails to reimburse the Village for said costs and expenses within thirty (30) days then the costs and expenses shall become a lien against the property at the expiration of the thirty (30) day.   The lien will then be certified to the County Treasurer which shall place the costs on the real property tax roll for that year, with interest and penalties as allowed by law, and shall be collected in the same manner as general Village taxes</w:t>
      </w:r>
      <w:r w:rsidRPr="003D7A0E">
        <w:rPr>
          <w:bCs/>
        </w:rPr>
        <w:t>.</w:t>
      </w:r>
    </w:p>
    <w:p w:rsidR="00325A21" w:rsidRDefault="00325A21" w:rsidP="00325A21"/>
    <w:p w:rsidR="00325A21" w:rsidRPr="00095E96" w:rsidRDefault="00325A21" w:rsidP="00325A21">
      <w:pPr>
        <w:rPr>
          <w:bCs/>
        </w:rPr>
      </w:pPr>
      <w:r>
        <w:rPr>
          <w:b/>
          <w:bCs/>
        </w:rPr>
        <w:t>§ 215-60.</w:t>
      </w:r>
      <w:r>
        <w:rPr>
          <w:b/>
          <w:bCs/>
        </w:rPr>
        <w:tab/>
        <w:t>Enforcement and inspections.</w:t>
      </w:r>
      <w:r>
        <w:rPr>
          <w:bCs/>
        </w:rPr>
        <w:tab/>
      </w:r>
      <w:r>
        <w:rPr>
          <w:rFonts w:ascii="TimesNewRomanPSMT" w:hAnsi="TimesNewRomanPSMT" w:cs="TimesNewRomanPSMT"/>
        </w:rPr>
        <w:t>During the application process and every three (3) years after construction of the tower, the applicant and/or then current owner shall provide to the Code Enforcement Officer a certification from a qualified engineer that the tower meets all structural and safety standards in this Article.</w:t>
      </w:r>
    </w:p>
    <w:p w:rsidR="00325A21" w:rsidRPr="003F78B0" w:rsidRDefault="00325A21" w:rsidP="00325A21"/>
    <w:p w:rsidR="00325A21" w:rsidRPr="00095E96" w:rsidRDefault="00325A21" w:rsidP="00325A21">
      <w:pPr>
        <w:autoSpaceDE w:val="0"/>
        <w:autoSpaceDN w:val="0"/>
        <w:adjustRightInd w:val="0"/>
        <w:rPr>
          <w:b/>
          <w:bCs/>
        </w:rPr>
      </w:pPr>
      <w:r>
        <w:rPr>
          <w:b/>
          <w:bCs/>
        </w:rPr>
        <w:t>§ 215-61.</w:t>
      </w:r>
      <w:r>
        <w:rPr>
          <w:b/>
          <w:bCs/>
        </w:rPr>
        <w:tab/>
        <w:t>Revocation of permit; removal of towers in violation.</w:t>
      </w:r>
      <w:r>
        <w:rPr>
          <w:b/>
          <w:bCs/>
        </w:rPr>
        <w:tab/>
      </w:r>
      <w:r>
        <w:rPr>
          <w:rFonts w:ascii="TimesNewRomanPSMT" w:hAnsi="TimesNewRomanPSMT" w:cs="TimesNewRomanPSMT"/>
        </w:rPr>
        <w:t>Any facility receiving a tower special use permit that subsequently does not meet the requirements of that permit shall have its permit revoked, and all</w:t>
      </w:r>
      <w:r w:rsidRPr="00473118">
        <w:t xml:space="preserve"> antennas,</w:t>
      </w:r>
      <w:r>
        <w:t xml:space="preserve"> </w:t>
      </w:r>
      <w:r w:rsidRPr="00473118">
        <w:t>driveways, structures, buildings, equipment sheds, lighting, utilities,</w:t>
      </w:r>
      <w:r>
        <w:t xml:space="preserve"> </w:t>
      </w:r>
      <w:r w:rsidRPr="00473118">
        <w:t>fencing, gates, accessory equipment or structures, as well as any tower used</w:t>
      </w:r>
      <w:r>
        <w:t xml:space="preserve"> </w:t>
      </w:r>
      <w:r w:rsidRPr="00473118">
        <w:t>as a telecommunication facility</w:t>
      </w:r>
      <w:r>
        <w:t>, shall be removed</w:t>
      </w:r>
      <w:r>
        <w:rPr>
          <w:rFonts w:ascii="TimesNewRomanPSMT" w:hAnsi="TimesNewRomanPSMT" w:cs="TimesNewRomanPSMT"/>
        </w:rPr>
        <w:t xml:space="preserve"> within ninety (90) days of notification by the Village in accordance with the provisions of </w:t>
      </w:r>
      <w:r w:rsidRPr="00730DF4">
        <w:rPr>
          <w:rFonts w:ascii="TimesNewRomanPSMT" w:hAnsi="TimesNewRomanPSMT" w:cs="TimesNewRomanPSMT"/>
          <w:b/>
        </w:rPr>
        <w:t>§</w:t>
      </w:r>
      <w:r>
        <w:rPr>
          <w:rFonts w:ascii="TimesNewRomanPSMT" w:hAnsi="TimesNewRomanPSMT" w:cs="TimesNewRomanPSMT"/>
          <w:b/>
        </w:rPr>
        <w:t xml:space="preserve"> </w:t>
      </w:r>
      <w:r w:rsidRPr="00730DF4">
        <w:rPr>
          <w:rFonts w:ascii="TimesNewRomanPSMT" w:hAnsi="TimesNewRomanPSMT" w:cs="TimesNewRomanPSMT"/>
          <w:b/>
        </w:rPr>
        <w:t>215-59</w:t>
      </w:r>
      <w:r>
        <w:rPr>
          <w:rFonts w:ascii="TimesNewRomanPSMT" w:hAnsi="TimesNewRomanPSMT" w:cs="TimesNewRomanPSMT"/>
          <w:b/>
        </w:rPr>
        <w:t xml:space="preserve"> (Abandonment and Removal)</w:t>
      </w:r>
      <w:r>
        <w:rPr>
          <w:rFonts w:ascii="TimesNewRomanPSMT" w:hAnsi="TimesNewRomanPSMT" w:cs="TimesNewRomanPSMT"/>
        </w:rPr>
        <w:t>.</w:t>
      </w:r>
    </w:p>
    <w:p w:rsidR="00325A21" w:rsidRDefault="00325A21" w:rsidP="00325A21"/>
    <w:p w:rsidR="00325A21" w:rsidRDefault="00325A21" w:rsidP="00325A21">
      <w:r>
        <w:rPr>
          <w:b/>
          <w:bCs/>
        </w:rPr>
        <w:t>§ 215-62.</w:t>
      </w:r>
      <w:r>
        <w:rPr>
          <w:b/>
          <w:bCs/>
        </w:rPr>
        <w:tab/>
      </w:r>
      <w:r w:rsidRPr="00E71A98">
        <w:rPr>
          <w:b/>
        </w:rPr>
        <w:t>Assignment of Special Use Permit.</w:t>
      </w:r>
      <w:r>
        <w:tab/>
        <w:t>Any</w:t>
      </w:r>
      <w:r w:rsidRPr="00E71A98">
        <w:t xml:space="preserve"> </w:t>
      </w:r>
      <w:r>
        <w:t xml:space="preserve">assignment or transfer of a </w:t>
      </w:r>
      <w:r w:rsidRPr="00E71A98">
        <w:t>special use permit grant</w:t>
      </w:r>
      <w:r>
        <w:t>ed</w:t>
      </w:r>
      <w:r w:rsidRPr="00E71A98">
        <w:t xml:space="preserve"> </w:t>
      </w:r>
      <w:r>
        <w:t xml:space="preserve">hereunder </w:t>
      </w:r>
      <w:r w:rsidRPr="00E71A98">
        <w:t xml:space="preserve">shall </w:t>
      </w:r>
      <w:r>
        <w:t xml:space="preserve">specifically </w:t>
      </w:r>
      <w:r w:rsidRPr="00E71A98">
        <w:t xml:space="preserve">state that any </w:t>
      </w:r>
      <w:r>
        <w:t xml:space="preserve">such </w:t>
      </w:r>
      <w:r w:rsidRPr="00E71A98">
        <w:t>assignment or transfer</w:t>
      </w:r>
      <w:r>
        <w:t>,</w:t>
      </w:r>
      <w:r w:rsidRPr="00E71A98">
        <w:t xml:space="preserve"> or of any rights thereunder</w:t>
      </w:r>
      <w:r>
        <w:t>,</w:t>
      </w:r>
      <w:r w:rsidRPr="00E71A98">
        <w:t xml:space="preserve"> may </w:t>
      </w:r>
      <w:r>
        <w:t xml:space="preserve">only </w:t>
      </w:r>
      <w:r w:rsidRPr="00E71A98">
        <w:t xml:space="preserve">be made </w:t>
      </w:r>
      <w:r>
        <w:t>upon written approval of the Board, and that any such assignment or transfer is made specifically subject to the provisions of this Article, and as amended from time to time</w:t>
      </w:r>
      <w:r w:rsidRPr="00E71A98">
        <w:t>.</w:t>
      </w:r>
    </w:p>
    <w:p w:rsidR="00325A21" w:rsidRDefault="00325A21" w:rsidP="00325A21"/>
    <w:p w:rsidR="00325A21" w:rsidRDefault="00325A21" w:rsidP="00325A21">
      <w:pPr>
        <w:autoSpaceDE w:val="0"/>
        <w:autoSpaceDN w:val="0"/>
        <w:adjustRightInd w:val="0"/>
        <w:rPr>
          <w:b/>
          <w:bCs/>
        </w:rPr>
      </w:pPr>
      <w:r>
        <w:rPr>
          <w:b/>
          <w:bCs/>
        </w:rPr>
        <w:t>§ 215-63.</w:t>
      </w:r>
      <w:r>
        <w:rPr>
          <w:b/>
          <w:bCs/>
        </w:rPr>
        <w:tab/>
        <w:t>Telecommunications facilities fee schedule.</w:t>
      </w:r>
    </w:p>
    <w:p w:rsidR="00325A21" w:rsidRDefault="00325A21" w:rsidP="00325A21">
      <w:pPr>
        <w:autoSpaceDE w:val="0"/>
        <w:autoSpaceDN w:val="0"/>
        <w:adjustRightInd w:val="0"/>
        <w:rPr>
          <w:rFonts w:ascii="TimesNewRomanPSMT" w:hAnsi="TimesNewRomanPSMT" w:cs="TimesNewRomanPSMT"/>
        </w:rPr>
      </w:pPr>
    </w:p>
    <w:p w:rsidR="00325A21" w:rsidRDefault="00325A21" w:rsidP="00325A21">
      <w:pPr>
        <w:autoSpaceDE w:val="0"/>
        <w:autoSpaceDN w:val="0"/>
        <w:adjustRightInd w:val="0"/>
        <w:rPr>
          <w:rFonts w:ascii="TimesNewRomanPSMT" w:hAnsi="TimesNewRomanPSMT" w:cs="TimesNewRomanPSMT"/>
        </w:rPr>
      </w:pPr>
      <w:r w:rsidRPr="006D35B8">
        <w:rPr>
          <w:rFonts w:ascii="TimesNewRomanPSMT" w:hAnsi="TimesNewRomanPSMT" w:cs="TimesNewRomanPSMT"/>
        </w:rPr>
        <w:t>Upon initial application for a special use permit</w:t>
      </w:r>
      <w:r>
        <w:rPr>
          <w:rFonts w:ascii="TimesNewRomanPSMT" w:hAnsi="TimesNewRomanPSMT" w:cs="TimesNewRomanPSMT"/>
        </w:rPr>
        <w:t>, and any subsequent renewals of such special use permit, the applicant and/or owner shall pay to the Village special use permit application fees and building permit fees as established by the Board by resolution from time to time, plus any additional costs for outside consultants incurred by the Village for review of propagation studies, search ring and analysis, collocation possibilities, or the structural planned specification for the construction of the tower, or any other review deemed necessary by the Village.</w:t>
      </w:r>
    </w:p>
    <w:p w:rsidR="00325A21" w:rsidRDefault="00325A21" w:rsidP="00325A21">
      <w:pPr>
        <w:autoSpaceDE w:val="0"/>
        <w:autoSpaceDN w:val="0"/>
        <w:adjustRightInd w:val="0"/>
        <w:rPr>
          <w:rFonts w:ascii="TimesNewRomanPSMT" w:hAnsi="TimesNewRomanPSMT" w:cs="TimesNewRomanPSMT"/>
        </w:rPr>
      </w:pPr>
    </w:p>
    <w:p w:rsidR="00325A21" w:rsidRDefault="00325A21" w:rsidP="00325A21">
      <w:pPr>
        <w:autoSpaceDE w:val="0"/>
        <w:autoSpaceDN w:val="0"/>
        <w:adjustRightInd w:val="0"/>
      </w:pPr>
      <w:r w:rsidRPr="00730DF4">
        <w:rPr>
          <w:rFonts w:ascii="TimesNewRomanPSMT" w:hAnsi="TimesNewRomanPSMT" w:cs="TimesNewRomanPSMT"/>
          <w:b/>
        </w:rPr>
        <w:t>§</w:t>
      </w:r>
      <w:r>
        <w:rPr>
          <w:rFonts w:ascii="TimesNewRomanPSMT" w:hAnsi="TimesNewRomanPSMT" w:cs="TimesNewRomanPSMT"/>
          <w:b/>
        </w:rPr>
        <w:t xml:space="preserve"> </w:t>
      </w:r>
      <w:r w:rsidRPr="00730DF4">
        <w:rPr>
          <w:rFonts w:ascii="TimesNewRomanPSMT" w:hAnsi="TimesNewRomanPSMT" w:cs="TimesNewRomanPSMT"/>
          <w:b/>
        </w:rPr>
        <w:t>215-6</w:t>
      </w:r>
      <w:r>
        <w:rPr>
          <w:rFonts w:ascii="TimesNewRomanPSMT" w:hAnsi="TimesNewRomanPSMT" w:cs="TimesNewRomanPSMT"/>
          <w:b/>
        </w:rPr>
        <w:t>4</w:t>
      </w:r>
      <w:r w:rsidRPr="00730DF4">
        <w:rPr>
          <w:rFonts w:ascii="TimesNewRomanPSMT" w:hAnsi="TimesNewRomanPSMT" w:cs="TimesNewRomanPSMT"/>
          <w:b/>
        </w:rPr>
        <w:t>.</w:t>
      </w:r>
      <w:r w:rsidRPr="00730DF4">
        <w:rPr>
          <w:rFonts w:ascii="TimesNewRomanPSMT" w:hAnsi="TimesNewRomanPSMT" w:cs="TimesNewRomanPSMT"/>
          <w:b/>
        </w:rPr>
        <w:tab/>
      </w:r>
      <w:r w:rsidRPr="00730DF4">
        <w:rPr>
          <w:b/>
          <w:bCs/>
        </w:rPr>
        <w:t>Separability.</w:t>
      </w:r>
      <w:r>
        <w:rPr>
          <w:bCs/>
        </w:rPr>
        <w:tab/>
      </w:r>
      <w:r w:rsidRPr="009A5A35">
        <w:t xml:space="preserve">If any part or provision of this </w:t>
      </w:r>
      <w:r>
        <w:t>Article</w:t>
      </w:r>
      <w:r w:rsidRPr="009A5A35">
        <w:t xml:space="preserve"> or the application thereof to any person or circumstance be adjudged invalid by any court of competent jurisdiction, such judgment shall be confined in its operation to the part, provision or application directly involved in the controversy in which such judgment shall have been rendered and shall not affect or impair the validity of the remainder of this </w:t>
      </w:r>
      <w:r>
        <w:t>Article</w:t>
      </w:r>
      <w:r w:rsidRPr="009A5A35">
        <w:t xml:space="preserve"> or the application thereof to other persons or circumstances and the </w:t>
      </w:r>
      <w:r>
        <w:t>Village</w:t>
      </w:r>
      <w:r w:rsidRPr="009A5A35">
        <w:t xml:space="preserve"> of </w:t>
      </w:r>
      <w:r>
        <w:t>Weedsport</w:t>
      </w:r>
      <w:r w:rsidRPr="009A5A35">
        <w:t xml:space="preserve">, by its </w:t>
      </w:r>
      <w:r>
        <w:t>Village</w:t>
      </w:r>
      <w:r w:rsidRPr="009A5A35">
        <w:t xml:space="preserve"> Board,  hereby declares that it would  have enacted this </w:t>
      </w:r>
      <w:r>
        <w:t>Article</w:t>
      </w:r>
      <w:r w:rsidRPr="009A5A35">
        <w:t xml:space="preserve"> or the remainder thereof had the invalidity of such provision or application thereof been apparent.</w:t>
      </w:r>
    </w:p>
    <w:p w:rsidR="00325A21" w:rsidRDefault="00325A21" w:rsidP="00325A21">
      <w:pPr>
        <w:autoSpaceDE w:val="0"/>
        <w:autoSpaceDN w:val="0"/>
        <w:adjustRightInd w:val="0"/>
      </w:pPr>
    </w:p>
    <w:p w:rsidR="00325A21" w:rsidRDefault="00325A21" w:rsidP="00325A21">
      <w:pPr>
        <w:autoSpaceDE w:val="0"/>
        <w:autoSpaceDN w:val="0"/>
        <w:adjustRightInd w:val="0"/>
        <w:rPr>
          <w:bCs/>
          <w:iCs/>
        </w:rPr>
      </w:pPr>
      <w:r w:rsidRPr="00730DF4">
        <w:rPr>
          <w:b/>
          <w:bCs/>
          <w:iCs/>
        </w:rPr>
        <w:t>§ 215-6</w:t>
      </w:r>
      <w:r>
        <w:rPr>
          <w:b/>
          <w:bCs/>
          <w:iCs/>
        </w:rPr>
        <w:t>5</w:t>
      </w:r>
      <w:r w:rsidRPr="00730DF4">
        <w:rPr>
          <w:b/>
          <w:bCs/>
          <w:iCs/>
        </w:rPr>
        <w:t>.</w:t>
      </w:r>
      <w:r w:rsidRPr="00730DF4">
        <w:rPr>
          <w:b/>
          <w:bCs/>
          <w:iCs/>
        </w:rPr>
        <w:tab/>
        <w:t>Repealer.</w:t>
      </w:r>
      <w:r>
        <w:rPr>
          <w:bCs/>
          <w:iCs/>
        </w:rPr>
        <w:tab/>
      </w:r>
      <w:r w:rsidRPr="00DD2BC1">
        <w:rPr>
          <w:bCs/>
          <w:iCs/>
        </w:rPr>
        <w:t xml:space="preserve">This </w:t>
      </w:r>
      <w:r>
        <w:rPr>
          <w:bCs/>
          <w:iCs/>
        </w:rPr>
        <w:t>Article</w:t>
      </w:r>
      <w:r w:rsidRPr="00DD2BC1">
        <w:rPr>
          <w:bCs/>
          <w:iCs/>
        </w:rPr>
        <w:t xml:space="preserve"> shall supersede all prior Local Laws, Ordinances, Rules and Regulations relative to the </w:t>
      </w:r>
      <w:r w:rsidRPr="00FB11B7">
        <w:t>regulation</w:t>
      </w:r>
      <w:r>
        <w:t xml:space="preserve"> of</w:t>
      </w:r>
      <w:r w:rsidRPr="00FB11B7">
        <w:t xml:space="preserve"> the siting of telecommunication facilities</w:t>
      </w:r>
      <w:r>
        <w:t xml:space="preserve"> in the </w:t>
      </w:r>
      <w:r w:rsidRPr="00D57EDC">
        <w:t>Village of Weedsport</w:t>
      </w:r>
      <w:r w:rsidRPr="00DD2BC1">
        <w:rPr>
          <w:bCs/>
          <w:iCs/>
        </w:rPr>
        <w:t>.</w:t>
      </w:r>
    </w:p>
    <w:p w:rsidR="00325A21" w:rsidRDefault="00325A21" w:rsidP="00325A21">
      <w:pPr>
        <w:autoSpaceDE w:val="0"/>
        <w:autoSpaceDN w:val="0"/>
        <w:adjustRightInd w:val="0"/>
        <w:rPr>
          <w:bCs/>
          <w:iCs/>
        </w:rPr>
      </w:pPr>
    </w:p>
    <w:p w:rsidR="00325A21" w:rsidRPr="009A5A35" w:rsidRDefault="00325A21" w:rsidP="00325A21">
      <w:r w:rsidRPr="00730DF4">
        <w:rPr>
          <w:b/>
        </w:rPr>
        <w:t>§ 215-6</w:t>
      </w:r>
      <w:r>
        <w:rPr>
          <w:b/>
        </w:rPr>
        <w:t>6</w:t>
      </w:r>
      <w:r w:rsidRPr="00730DF4">
        <w:rPr>
          <w:b/>
        </w:rPr>
        <w:t>.</w:t>
      </w:r>
      <w:r w:rsidRPr="00730DF4">
        <w:rPr>
          <w:b/>
        </w:rPr>
        <w:tab/>
        <w:t>Interpretation.</w:t>
      </w:r>
      <w:r>
        <w:tab/>
      </w:r>
      <w:r w:rsidRPr="009A5A35">
        <w:t xml:space="preserve">In their interpretation and application, the provisions of this </w:t>
      </w:r>
      <w:r>
        <w:t>Article</w:t>
      </w:r>
      <w:r w:rsidRPr="009A5A35">
        <w:t xml:space="preserve"> shall be held to be mini</w:t>
      </w:r>
      <w:r w:rsidRPr="009A5A35">
        <w:softHyphen/>
        <w:t xml:space="preserve">mum requirements, adopted for the promotion of the public health, safety, and welfare. </w:t>
      </w:r>
      <w:r>
        <w:t xml:space="preserve"> </w:t>
      </w:r>
      <w:r w:rsidRPr="009A5A35">
        <w:t>When</w:t>
      </w:r>
      <w:r w:rsidRPr="009A5A35">
        <w:softHyphen/>
        <w:t xml:space="preserve">ever the requirements of this </w:t>
      </w:r>
      <w:r>
        <w:t>Article</w:t>
      </w:r>
      <w:r w:rsidRPr="009A5A35">
        <w:t xml:space="preserve"> are at variance with the requirements of any other law</w:t>
      </w:r>
      <w:r w:rsidRPr="009A5A35">
        <w:softHyphen/>
        <w:t>fully adopted, rules, regulations, ordinances, or local laws, the most restrictive, or that imposing the higher standards, shall govern.</w:t>
      </w:r>
      <w:r>
        <w:t xml:space="preserve">  No telecommunication facility requiring a special use permit hereunder shall be deemed an “Essential service” under Zoning Law § 215-14.</w:t>
      </w:r>
    </w:p>
    <w:p w:rsidR="00325A21" w:rsidRDefault="00325A21" w:rsidP="00325A21"/>
    <w:p w:rsidR="00325A21" w:rsidRPr="009A5A35" w:rsidRDefault="00325A21" w:rsidP="00325A21">
      <w:pPr>
        <w:jc w:val="center"/>
        <w:rPr>
          <w:b/>
          <w:bCs/>
        </w:rPr>
      </w:pPr>
      <w:r w:rsidRPr="009A5A35">
        <w:rPr>
          <w:b/>
          <w:bCs/>
        </w:rPr>
        <w:t xml:space="preserve">SECTION </w:t>
      </w:r>
      <w:r>
        <w:rPr>
          <w:b/>
          <w:bCs/>
        </w:rPr>
        <w:t>3</w:t>
      </w:r>
    </w:p>
    <w:p w:rsidR="00325A21" w:rsidRDefault="00325A21" w:rsidP="00325A21">
      <w:pPr>
        <w:jc w:val="center"/>
        <w:rPr>
          <w:bCs/>
        </w:rPr>
      </w:pPr>
      <w:r w:rsidRPr="009A5A35">
        <w:rPr>
          <w:b/>
          <w:bCs/>
        </w:rPr>
        <w:t>MISCELLANEOUS</w:t>
      </w:r>
    </w:p>
    <w:p w:rsidR="00325A21" w:rsidRDefault="00325A21" w:rsidP="00325A21"/>
    <w:p w:rsidR="00325A21" w:rsidRDefault="00325A21" w:rsidP="00325A21">
      <w:r>
        <w:t>Section 3.1</w:t>
      </w:r>
      <w:r>
        <w:tab/>
      </w:r>
      <w:r w:rsidRPr="00CA46CF">
        <w:rPr>
          <w:i/>
        </w:rPr>
        <w:t>Headings</w:t>
      </w:r>
      <w:r>
        <w:t>.</w:t>
      </w:r>
      <w:r>
        <w:tab/>
        <w:t>Section</w:t>
      </w:r>
      <w:r w:rsidRPr="0043096B">
        <w:t xml:space="preserve"> headings are used only for convenience and have no meaning or effect</w:t>
      </w:r>
      <w:r>
        <w:t>.</w:t>
      </w:r>
    </w:p>
    <w:p w:rsidR="00325A21" w:rsidRDefault="00325A21" w:rsidP="00325A21">
      <w:pPr>
        <w:rPr>
          <w:bCs/>
          <w:iCs/>
        </w:rPr>
      </w:pPr>
    </w:p>
    <w:p w:rsidR="00325A21" w:rsidRDefault="00325A21" w:rsidP="00325A21">
      <w:pPr>
        <w:rPr>
          <w:bCs/>
          <w:iCs/>
        </w:rPr>
      </w:pPr>
      <w:r>
        <w:rPr>
          <w:bCs/>
          <w:iCs/>
        </w:rPr>
        <w:t>Section 3.2</w:t>
      </w:r>
      <w:r>
        <w:rPr>
          <w:bCs/>
          <w:iCs/>
        </w:rPr>
        <w:tab/>
      </w:r>
      <w:r w:rsidRPr="00437962">
        <w:rPr>
          <w:bCs/>
          <w:i/>
          <w:iCs/>
        </w:rPr>
        <w:t>Incorporation of Provisions into the Village Code</w:t>
      </w:r>
      <w:r>
        <w:rPr>
          <w:bCs/>
          <w:iCs/>
        </w:rPr>
        <w:t>.</w:t>
      </w:r>
      <w:r>
        <w:rPr>
          <w:bCs/>
          <w:iCs/>
        </w:rPr>
        <w:tab/>
      </w:r>
      <w:r>
        <w:t>The provisions of this L</w:t>
      </w:r>
      <w:r w:rsidRPr="00EA35C3">
        <w:t xml:space="preserve">ocal </w:t>
      </w:r>
      <w:r>
        <w:t>L</w:t>
      </w:r>
      <w:r w:rsidRPr="00EA35C3">
        <w:t xml:space="preserve">aw are hereby made </w:t>
      </w:r>
      <w:r>
        <w:t xml:space="preserve">Article XI of </w:t>
      </w:r>
      <w:r w:rsidRPr="00730DF4">
        <w:t xml:space="preserve">Chapter 215 of the Code of the Village of Weedsport, such local law to be entitled “Telecommunication Facilities Law,” and the sections of this local law shall be numbered </w:t>
      </w:r>
      <w:r w:rsidRPr="00730DF4">
        <w:rPr>
          <w:b/>
        </w:rPr>
        <w:t>§§ </w:t>
      </w:r>
      <w:r w:rsidRPr="00730DF4">
        <w:rPr>
          <w:b/>
          <w:bCs/>
        </w:rPr>
        <w:t>215-41</w:t>
      </w:r>
      <w:r w:rsidRPr="00730DF4">
        <w:rPr>
          <w:b/>
        </w:rPr>
        <w:t xml:space="preserve"> to 215-66</w:t>
      </w:r>
      <w:r w:rsidRPr="00730DF4">
        <w:t>, inclusive</w:t>
      </w:r>
      <w:r w:rsidRPr="00EA35C3">
        <w:t>.</w:t>
      </w:r>
    </w:p>
    <w:p w:rsidR="00325A21" w:rsidRPr="009A5A35" w:rsidRDefault="00325A21" w:rsidP="00325A21"/>
    <w:p w:rsidR="00325A21" w:rsidRDefault="00325A21" w:rsidP="00325A21">
      <w:r w:rsidRPr="009A5A35">
        <w:t>Section</w:t>
      </w:r>
      <w:r>
        <w:t xml:space="preserve"> 3.3</w:t>
      </w:r>
      <w:r w:rsidRPr="009A5A35">
        <w:tab/>
      </w:r>
      <w:r w:rsidRPr="003D7A0E">
        <w:rPr>
          <w:i/>
        </w:rPr>
        <w:t>Effective Date</w:t>
      </w:r>
      <w:r w:rsidRPr="009A5A35">
        <w:t>.</w:t>
      </w:r>
      <w:r w:rsidRPr="009A5A35">
        <w:tab/>
        <w:t xml:space="preserve">This Local Law shall become effective upon </w:t>
      </w:r>
      <w:r>
        <w:t xml:space="preserve">the </w:t>
      </w:r>
      <w:r w:rsidRPr="009A5A35">
        <w:t xml:space="preserve">filing </w:t>
      </w:r>
      <w:r>
        <w:t xml:space="preserve">of </w:t>
      </w:r>
      <w:r w:rsidRPr="009A5A35">
        <w:t>same with the Secretary of State.</w:t>
      </w:r>
    </w:p>
    <w:p w:rsidR="00325A21" w:rsidRDefault="00325A21" w:rsidP="00325A21"/>
    <w:p w:rsidR="00325A21" w:rsidRDefault="00325A21" w:rsidP="00325A21"/>
    <w:p w:rsidR="00325A21" w:rsidRDefault="00325A21" w:rsidP="00325A21"/>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54CAE" w:rsidRDefault="00354CAE" w:rsidP="00325A21">
      <w:pPr>
        <w:rPr>
          <w:b/>
        </w:rPr>
      </w:pPr>
    </w:p>
    <w:p w:rsidR="00325A21" w:rsidRPr="00303B22" w:rsidRDefault="00303B22" w:rsidP="00325A21">
      <w:pPr>
        <w:rPr>
          <w:b/>
        </w:rPr>
      </w:pPr>
      <w:r w:rsidRPr="00303B22">
        <w:rPr>
          <w:b/>
        </w:rPr>
        <w:t>CELL PHONE POLICY</w:t>
      </w:r>
    </w:p>
    <w:p w:rsidR="00354CAE" w:rsidRPr="00354CAE" w:rsidRDefault="00354CAE" w:rsidP="00354CAE">
      <w:r>
        <w:t>Trustee Lukins made the motion, second by Trustee Perkins, all ayes to approve the following Cell Phone and Social Media Policy:</w:t>
      </w:r>
    </w:p>
    <w:p w:rsidR="00354CAE" w:rsidRDefault="00812356" w:rsidP="00812356">
      <w:pPr>
        <w:rPr>
          <w:b/>
          <w:sz w:val="32"/>
          <w:szCs w:val="32"/>
        </w:rPr>
      </w:pPr>
      <w:r>
        <w:rPr>
          <w:b/>
        </w:rPr>
        <w:t>Reso#120-2014</w:t>
      </w:r>
      <w:r w:rsidR="00354CAE" w:rsidRPr="007C34F7">
        <w:rPr>
          <w:b/>
          <w:sz w:val="32"/>
          <w:szCs w:val="32"/>
        </w:rPr>
        <w:t xml:space="preserve">   </w:t>
      </w:r>
    </w:p>
    <w:p w:rsidR="00354CAE" w:rsidRDefault="00354CAE" w:rsidP="00354CAE">
      <w:pPr>
        <w:ind w:left="2160" w:firstLine="720"/>
        <w:rPr>
          <w:b/>
          <w:sz w:val="32"/>
          <w:szCs w:val="32"/>
        </w:rPr>
      </w:pPr>
    </w:p>
    <w:p w:rsidR="00354CAE" w:rsidRDefault="00354CAE" w:rsidP="00354CAE">
      <w:pPr>
        <w:ind w:left="2160" w:firstLine="720"/>
        <w:rPr>
          <w:b/>
          <w:sz w:val="32"/>
          <w:szCs w:val="32"/>
        </w:rPr>
      </w:pPr>
    </w:p>
    <w:p w:rsidR="00354CAE" w:rsidRDefault="00354CAE" w:rsidP="00354CAE">
      <w:pPr>
        <w:ind w:left="2160" w:firstLine="720"/>
        <w:rPr>
          <w:b/>
          <w:sz w:val="32"/>
          <w:szCs w:val="32"/>
        </w:rPr>
      </w:pPr>
    </w:p>
    <w:p w:rsidR="00354CAE" w:rsidRDefault="00354CAE" w:rsidP="00354CAE">
      <w:pPr>
        <w:ind w:left="2160" w:firstLine="720"/>
        <w:rPr>
          <w:b/>
          <w:sz w:val="32"/>
          <w:szCs w:val="32"/>
        </w:rPr>
      </w:pPr>
    </w:p>
    <w:p w:rsidR="00354CAE" w:rsidRPr="007C34F7" w:rsidRDefault="00354CAE" w:rsidP="00354CAE">
      <w:pPr>
        <w:ind w:left="2160" w:firstLine="720"/>
        <w:rPr>
          <w:b/>
          <w:sz w:val="32"/>
          <w:szCs w:val="32"/>
        </w:rPr>
      </w:pPr>
      <w:r w:rsidRPr="007C34F7">
        <w:rPr>
          <w:b/>
          <w:sz w:val="32"/>
          <w:szCs w:val="32"/>
        </w:rPr>
        <w:t>VILLAGE OF WEEDSPORT</w:t>
      </w:r>
    </w:p>
    <w:p w:rsidR="00354CAE" w:rsidRPr="007C34F7" w:rsidRDefault="00354CAE" w:rsidP="00354CAE">
      <w:pPr>
        <w:ind w:left="2160" w:firstLine="720"/>
        <w:rPr>
          <w:b/>
          <w:sz w:val="32"/>
          <w:szCs w:val="32"/>
        </w:rPr>
      </w:pPr>
      <w:r w:rsidRPr="007C34F7">
        <w:rPr>
          <w:b/>
          <w:sz w:val="32"/>
          <w:szCs w:val="32"/>
        </w:rPr>
        <w:t>CELL PHONE USE POLICY AND</w:t>
      </w:r>
    </w:p>
    <w:p w:rsidR="00354CAE" w:rsidRPr="007C34F7" w:rsidRDefault="00354CAE" w:rsidP="00354CAE">
      <w:pPr>
        <w:ind w:left="2160" w:firstLine="720"/>
        <w:rPr>
          <w:b/>
          <w:sz w:val="32"/>
          <w:szCs w:val="32"/>
        </w:rPr>
      </w:pPr>
      <w:r w:rsidRPr="007C34F7">
        <w:rPr>
          <w:b/>
          <w:sz w:val="32"/>
          <w:szCs w:val="32"/>
        </w:rPr>
        <w:t>OTHER ELECTRONIC EQUIPMENT</w:t>
      </w:r>
    </w:p>
    <w:p w:rsidR="00354CAE" w:rsidRPr="007C34F7" w:rsidRDefault="00354CAE" w:rsidP="00354CAE">
      <w:pPr>
        <w:rPr>
          <w:b/>
          <w:sz w:val="32"/>
          <w:szCs w:val="32"/>
        </w:rPr>
      </w:pPr>
    </w:p>
    <w:p w:rsidR="00354CAE" w:rsidRDefault="00354CAE" w:rsidP="00354CAE">
      <w:pPr>
        <w:rPr>
          <w:b/>
          <w:sz w:val="32"/>
          <w:szCs w:val="32"/>
        </w:rPr>
      </w:pPr>
      <w:r w:rsidRPr="00A11471">
        <w:rPr>
          <w:b/>
          <w:sz w:val="32"/>
          <w:szCs w:val="32"/>
        </w:rPr>
        <w:t>Purpose</w:t>
      </w:r>
    </w:p>
    <w:p w:rsidR="00354CAE" w:rsidRDefault="00354CAE" w:rsidP="00354CAE">
      <w:pPr>
        <w:rPr>
          <w:sz w:val="28"/>
          <w:szCs w:val="28"/>
        </w:rPr>
      </w:pPr>
      <w:r w:rsidRPr="00A11471">
        <w:rPr>
          <w:sz w:val="28"/>
          <w:szCs w:val="28"/>
        </w:rPr>
        <w:t>The purpose of this policy is to promote a safe and productive work environment and increase public safety.  This policy applies to both incoming and outgoing cellular calls</w:t>
      </w:r>
      <w:r>
        <w:rPr>
          <w:sz w:val="28"/>
          <w:szCs w:val="28"/>
        </w:rPr>
        <w:t>/texts or other media.</w:t>
      </w:r>
    </w:p>
    <w:p w:rsidR="00354CAE" w:rsidRDefault="00354CAE" w:rsidP="00354CAE">
      <w:pPr>
        <w:rPr>
          <w:sz w:val="28"/>
          <w:szCs w:val="28"/>
        </w:rPr>
      </w:pPr>
    </w:p>
    <w:p w:rsidR="00354CAE" w:rsidRDefault="00354CAE" w:rsidP="00354CAE">
      <w:pPr>
        <w:rPr>
          <w:b/>
          <w:sz w:val="28"/>
          <w:szCs w:val="28"/>
        </w:rPr>
      </w:pPr>
      <w:r w:rsidRPr="00A11471">
        <w:rPr>
          <w:b/>
          <w:sz w:val="28"/>
          <w:szCs w:val="28"/>
        </w:rPr>
        <w:t>Scope</w:t>
      </w:r>
    </w:p>
    <w:p w:rsidR="00354CAE" w:rsidRDefault="00354CAE" w:rsidP="00354CAE">
      <w:pPr>
        <w:rPr>
          <w:sz w:val="28"/>
          <w:szCs w:val="28"/>
        </w:rPr>
      </w:pPr>
      <w:r>
        <w:rPr>
          <w:sz w:val="28"/>
          <w:szCs w:val="28"/>
        </w:rPr>
        <w:t>This policy applies to all employees.</w:t>
      </w:r>
    </w:p>
    <w:p w:rsidR="00354CAE" w:rsidRDefault="00354CAE" w:rsidP="00354CAE">
      <w:pPr>
        <w:rPr>
          <w:sz w:val="28"/>
          <w:szCs w:val="28"/>
        </w:rPr>
      </w:pPr>
    </w:p>
    <w:p w:rsidR="00354CAE" w:rsidRPr="00A11471" w:rsidRDefault="00354CAE" w:rsidP="00354CAE">
      <w:pPr>
        <w:rPr>
          <w:b/>
          <w:sz w:val="28"/>
          <w:szCs w:val="28"/>
        </w:rPr>
      </w:pPr>
      <w:r>
        <w:rPr>
          <w:b/>
          <w:sz w:val="28"/>
          <w:szCs w:val="28"/>
        </w:rPr>
        <w:t>Policy and Procedure</w:t>
      </w:r>
    </w:p>
    <w:p w:rsidR="00354CAE" w:rsidRDefault="00354CAE" w:rsidP="00354CAE">
      <w:pPr>
        <w:rPr>
          <w:sz w:val="28"/>
          <w:szCs w:val="28"/>
        </w:rPr>
      </w:pPr>
      <w:r>
        <w:rPr>
          <w:sz w:val="28"/>
          <w:szCs w:val="28"/>
        </w:rPr>
        <w:t>Employees may carry and use personal cell phones while at work on a limited basis. If employee use of a personal/Village cell phone causes disruptions or loss in productivity, the employee may become subject to disciplinary action per Village policy. The Village will not be liable for the loss of personal cell phones brought into the workplace.</w:t>
      </w:r>
    </w:p>
    <w:p w:rsidR="00354CAE" w:rsidRDefault="00354CAE" w:rsidP="00354CAE">
      <w:pPr>
        <w:rPr>
          <w:sz w:val="28"/>
          <w:szCs w:val="28"/>
        </w:rPr>
      </w:pPr>
    </w:p>
    <w:p w:rsidR="00354CAE" w:rsidRDefault="00354CAE" w:rsidP="00354CAE">
      <w:pPr>
        <w:rPr>
          <w:sz w:val="28"/>
          <w:szCs w:val="28"/>
        </w:rPr>
      </w:pPr>
      <w:r>
        <w:rPr>
          <w:sz w:val="28"/>
          <w:szCs w:val="28"/>
        </w:rPr>
        <w:t xml:space="preserve">If an employee is operating a company vehicle and receives a call or text on a cell phone, the employee may answer, but shall ask the caller to hold, put the phone down and pull to the side of the road or other safe location to respond to the call, use of hands-free options are encouraged, keep the call short. </w:t>
      </w:r>
    </w:p>
    <w:p w:rsidR="00354CAE" w:rsidRDefault="00354CAE" w:rsidP="00354CAE">
      <w:pPr>
        <w:rPr>
          <w:sz w:val="28"/>
          <w:szCs w:val="28"/>
        </w:rPr>
      </w:pPr>
    </w:p>
    <w:p w:rsidR="00354CAE" w:rsidRDefault="00354CAE" w:rsidP="00354CAE">
      <w:pPr>
        <w:rPr>
          <w:sz w:val="28"/>
          <w:szCs w:val="28"/>
        </w:rPr>
      </w:pPr>
      <w:r>
        <w:rPr>
          <w:sz w:val="28"/>
          <w:szCs w:val="28"/>
        </w:rPr>
        <w:t>All employees understand that while some personal use is inevitable, a Village provided phone is intended for business calls. Employees will reimburse the Village for any charges related to personal calls.</w:t>
      </w:r>
    </w:p>
    <w:p w:rsidR="00354CAE" w:rsidRDefault="00354CAE" w:rsidP="00354CAE">
      <w:pPr>
        <w:rPr>
          <w:sz w:val="28"/>
          <w:szCs w:val="28"/>
        </w:rPr>
      </w:pPr>
    </w:p>
    <w:p w:rsidR="00354CAE" w:rsidRDefault="00354CAE" w:rsidP="00354CAE">
      <w:pPr>
        <w:rPr>
          <w:sz w:val="28"/>
          <w:szCs w:val="28"/>
        </w:rPr>
      </w:pPr>
      <w:r>
        <w:rPr>
          <w:sz w:val="28"/>
          <w:szCs w:val="28"/>
        </w:rPr>
        <w:t>Employees in possession of Village equipment (e.g., cell phones, pagers, radios, etc.) are expected to protect the equipment from loss, damage or theft. Upon resignation, termination of employment, or at any time upon request, the employee will be asked to produce the equipment for return or inspection.</w:t>
      </w:r>
    </w:p>
    <w:p w:rsidR="00354CAE" w:rsidRDefault="00354CAE" w:rsidP="00354CAE">
      <w:pPr>
        <w:rPr>
          <w:sz w:val="28"/>
          <w:szCs w:val="28"/>
        </w:rPr>
      </w:pPr>
    </w:p>
    <w:p w:rsidR="00354CAE" w:rsidRDefault="00354CAE" w:rsidP="00354CAE">
      <w:pPr>
        <w:rPr>
          <w:sz w:val="28"/>
          <w:szCs w:val="28"/>
        </w:rPr>
      </w:pPr>
      <w:r>
        <w:rPr>
          <w:sz w:val="28"/>
          <w:szCs w:val="28"/>
        </w:rPr>
        <w:t xml:space="preserve">Employees who are charged with traffic violations resulting from the use of their phone while driving will be responsible for all financial liabilities (fines associated with citations) that result from such actions. </w:t>
      </w:r>
    </w:p>
    <w:p w:rsidR="00354CAE" w:rsidRDefault="00354CAE" w:rsidP="00354CAE">
      <w:pPr>
        <w:rPr>
          <w:sz w:val="28"/>
          <w:szCs w:val="28"/>
        </w:rPr>
      </w:pPr>
      <w:r>
        <w:rPr>
          <w:sz w:val="28"/>
          <w:szCs w:val="28"/>
        </w:rPr>
        <w:t xml:space="preserve">While operating a Village owned vehicle and/or while in the performance of Village business and operating any vehicle, employees shall comply with all </w:t>
      </w:r>
      <w:r>
        <w:rPr>
          <w:sz w:val="28"/>
          <w:szCs w:val="28"/>
        </w:rPr>
        <w:lastRenderedPageBreak/>
        <w:t xml:space="preserve">federal, state, and local laws and regulations regarding the use of mobile technology devises. Under no circumstances are employees allowed to place themselves at risk to fulfill business needs. </w:t>
      </w:r>
    </w:p>
    <w:p w:rsidR="00354CAE" w:rsidRDefault="00354CAE" w:rsidP="00354CAE">
      <w:pPr>
        <w:rPr>
          <w:sz w:val="28"/>
          <w:szCs w:val="28"/>
        </w:rPr>
      </w:pPr>
    </w:p>
    <w:p w:rsidR="00354CAE" w:rsidRDefault="00354CAE" w:rsidP="00354CAE">
      <w:pPr>
        <w:rPr>
          <w:sz w:val="28"/>
          <w:szCs w:val="28"/>
        </w:rPr>
      </w:pPr>
      <w:r>
        <w:rPr>
          <w:sz w:val="28"/>
          <w:szCs w:val="28"/>
        </w:rPr>
        <w:t>Failure to follow this policy may result in disciplinary action up to and including termination.</w:t>
      </w:r>
    </w:p>
    <w:p w:rsidR="00354CAE" w:rsidRDefault="00354CAE" w:rsidP="00354CAE">
      <w:pPr>
        <w:rPr>
          <w:sz w:val="28"/>
          <w:szCs w:val="28"/>
        </w:rPr>
      </w:pPr>
    </w:p>
    <w:p w:rsidR="00354CAE" w:rsidRDefault="00354CAE" w:rsidP="00354CAE">
      <w:pPr>
        <w:rPr>
          <w:sz w:val="28"/>
          <w:szCs w:val="28"/>
        </w:rPr>
      </w:pPr>
      <w:r>
        <w:rPr>
          <w:sz w:val="28"/>
          <w:szCs w:val="28"/>
        </w:rPr>
        <w:t>The Mayor and Board of Trustees may change this policy at any time.</w:t>
      </w:r>
    </w:p>
    <w:p w:rsidR="00354CAE" w:rsidRDefault="00354CAE" w:rsidP="00354CAE">
      <w:pPr>
        <w:rPr>
          <w:sz w:val="28"/>
          <w:szCs w:val="28"/>
        </w:rPr>
      </w:pPr>
    </w:p>
    <w:p w:rsidR="00354CAE" w:rsidRDefault="00354CAE" w:rsidP="00354CAE">
      <w:pPr>
        <w:rPr>
          <w:sz w:val="28"/>
          <w:szCs w:val="28"/>
        </w:rPr>
      </w:pPr>
    </w:p>
    <w:p w:rsidR="00354CAE" w:rsidRDefault="00354CAE" w:rsidP="00354CAE">
      <w:pPr>
        <w:rPr>
          <w:sz w:val="28"/>
          <w:szCs w:val="28"/>
        </w:rPr>
      </w:pPr>
    </w:p>
    <w:p w:rsidR="00325A21" w:rsidRDefault="00325A21" w:rsidP="00325A21"/>
    <w:p w:rsidR="00325A21" w:rsidRDefault="00325A21" w:rsidP="00325A21"/>
    <w:p w:rsidR="00325A21" w:rsidRDefault="00325A21" w:rsidP="00325A21"/>
    <w:p w:rsidR="00C37B2B" w:rsidRPr="00C37B2B" w:rsidRDefault="00C37B2B" w:rsidP="00C37B2B">
      <w:pPr>
        <w:rPr>
          <w:b/>
        </w:rPr>
      </w:pPr>
      <w:r w:rsidRPr="00C37B2B">
        <w:rPr>
          <w:b/>
        </w:rPr>
        <w:t>TREASURER</w:t>
      </w:r>
    </w:p>
    <w:p w:rsidR="009E109A" w:rsidRPr="00495A00" w:rsidRDefault="00495A00" w:rsidP="003573A2">
      <w:pPr>
        <w:rPr>
          <w:b/>
        </w:rPr>
      </w:pPr>
      <w:r w:rsidRPr="00495A00">
        <w:rPr>
          <w:b/>
        </w:rPr>
        <w:t>SEWER DISTRICT</w:t>
      </w:r>
    </w:p>
    <w:p w:rsidR="009E109A" w:rsidRDefault="00495A00" w:rsidP="003573A2">
      <w:r>
        <w:t>The Town of Brutus is inquiring what the Village would charge the Town if a new sewer district was formed on Route 31. Weedsport Speedway is interested in hooking on</w:t>
      </w:r>
      <w:r w:rsidR="00812356">
        <w:t>to the Village s</w:t>
      </w:r>
      <w:r>
        <w:t>ewer line, and the Town would like to send letters to area residents to see if there is any additional interest in hooking on to the sewer</w:t>
      </w:r>
      <w:r w:rsidR="00354CAE">
        <w:t xml:space="preserve"> line</w:t>
      </w:r>
      <w:r>
        <w:t xml:space="preserve"> also.</w:t>
      </w:r>
      <w:r w:rsidR="00812356">
        <w:t xml:space="preserve"> Currently the Town is billed for sewer at the outside user minimum of $108. per house and $25.50 per house for Debt. This is an estimate and could change pending engineers suggested billing structure.</w:t>
      </w:r>
    </w:p>
    <w:p w:rsidR="00495A00" w:rsidRDefault="00495A00" w:rsidP="003573A2"/>
    <w:p w:rsidR="00495A00" w:rsidRPr="00192687" w:rsidRDefault="00495A00" w:rsidP="003573A2">
      <w:pPr>
        <w:rPr>
          <w:b/>
        </w:rPr>
      </w:pPr>
      <w:r w:rsidRPr="00192687">
        <w:rPr>
          <w:b/>
        </w:rPr>
        <w:t>FIRST NIAGARA BANK</w:t>
      </w:r>
    </w:p>
    <w:p w:rsidR="00495A00" w:rsidRDefault="00192687" w:rsidP="003573A2">
      <w:r>
        <w:t xml:space="preserve">The village was informed that water/sewer </w:t>
      </w:r>
      <w:r w:rsidR="00495A00">
        <w:t>checks being used had an</w:t>
      </w:r>
      <w:r>
        <w:t xml:space="preserve"> ol</w:t>
      </w:r>
      <w:r w:rsidR="00495A00">
        <w:t>d bank ABA number. As of September 1, 2014 these c</w:t>
      </w:r>
      <w:r>
        <w:t>hecks are not being accepted. (C</w:t>
      </w:r>
      <w:r w:rsidR="00495A00">
        <w:t>heck numbers #1650-2100 were shredded)</w:t>
      </w:r>
      <w:r>
        <w:t xml:space="preserve"> The Bank paid for 250 new checks, #2101 to 2350. The last check issued for August 2014 was number1649and for September 2014 the first check issued was number 2101.</w:t>
      </w:r>
    </w:p>
    <w:p w:rsidR="00192687" w:rsidRDefault="00192687" w:rsidP="003573A2"/>
    <w:p w:rsidR="00192687" w:rsidRDefault="00192687" w:rsidP="003573A2">
      <w:pPr>
        <w:rPr>
          <w:b/>
        </w:rPr>
      </w:pPr>
      <w:r w:rsidRPr="00192687">
        <w:rPr>
          <w:b/>
        </w:rPr>
        <w:t>NYSEG-STREET LIGHTING</w:t>
      </w:r>
    </w:p>
    <w:p w:rsidR="00192687" w:rsidRDefault="00192687" w:rsidP="003573A2">
      <w:r>
        <w:t>The Village is investigating into changing street lights to LED’s to save electricity costs. The following are three options for the Village per NYSEG:</w:t>
      </w:r>
    </w:p>
    <w:p w:rsidR="00192687" w:rsidRDefault="00192687" w:rsidP="00192687">
      <w:pPr>
        <w:pStyle w:val="ListParagraph"/>
        <w:numPr>
          <w:ilvl w:val="0"/>
          <w:numId w:val="9"/>
        </w:numPr>
      </w:pPr>
      <w:r>
        <w:t>NYSEG can reduce the wattage, and NYSGE will continue the mainten</w:t>
      </w:r>
      <w:r w:rsidR="002D1396">
        <w:t>an</w:t>
      </w:r>
      <w:r>
        <w:t>ce</w:t>
      </w:r>
    </w:p>
    <w:p w:rsidR="00192687" w:rsidRDefault="002D1396" w:rsidP="00192687">
      <w:pPr>
        <w:pStyle w:val="ListParagraph"/>
        <w:numPr>
          <w:ilvl w:val="0"/>
          <w:numId w:val="9"/>
        </w:numPr>
      </w:pPr>
      <w:r>
        <w:t>As lights go out, the Village at its own expense, can replace those lights with LED’s then Village would take over maintenance on those lights</w:t>
      </w:r>
    </w:p>
    <w:p w:rsidR="002D1396" w:rsidRPr="00192687" w:rsidRDefault="002D1396" w:rsidP="00192687">
      <w:pPr>
        <w:pStyle w:val="ListParagraph"/>
        <w:numPr>
          <w:ilvl w:val="0"/>
          <w:numId w:val="9"/>
        </w:numPr>
      </w:pPr>
      <w:r>
        <w:t>Purchase all the street lights from NYSEG, convert ourselves to LED then maintain all lights ourselves</w:t>
      </w:r>
    </w:p>
    <w:p w:rsidR="00495A00" w:rsidRDefault="00495A00" w:rsidP="003573A2">
      <w:pPr>
        <w:rPr>
          <w:b/>
        </w:rPr>
      </w:pPr>
    </w:p>
    <w:p w:rsidR="00495A00" w:rsidRPr="00812356" w:rsidRDefault="00812356" w:rsidP="003573A2">
      <w:r w:rsidRPr="00812356">
        <w:t>No decisions were made at this time.</w:t>
      </w:r>
    </w:p>
    <w:p w:rsidR="00495A00" w:rsidRDefault="00495A00" w:rsidP="003573A2">
      <w:pPr>
        <w:rPr>
          <w:b/>
        </w:rPr>
      </w:pPr>
    </w:p>
    <w:p w:rsidR="00495A00" w:rsidRDefault="00495A00" w:rsidP="003573A2">
      <w:pPr>
        <w:rPr>
          <w:b/>
        </w:rPr>
      </w:pPr>
    </w:p>
    <w:p w:rsidR="00495A00" w:rsidRDefault="002D1396" w:rsidP="003573A2">
      <w:pPr>
        <w:rPr>
          <w:b/>
        </w:rPr>
      </w:pPr>
      <w:r>
        <w:rPr>
          <w:b/>
        </w:rPr>
        <w:t>PAY BILLS</w:t>
      </w:r>
    </w:p>
    <w:p w:rsidR="002D1396" w:rsidRDefault="002D1396" w:rsidP="003573A2">
      <w:r>
        <w:t>Trustee</w:t>
      </w:r>
      <w:r w:rsidR="00424750">
        <w:t xml:space="preserve"> Perkins</w:t>
      </w:r>
      <w:r>
        <w:t>, made the motion, second by Trustee</w:t>
      </w:r>
      <w:r w:rsidR="00424750">
        <w:t xml:space="preserve"> Sims</w:t>
      </w:r>
      <w:r>
        <w:t>, all ayes to approve payment of the following bills:</w:t>
      </w:r>
    </w:p>
    <w:p w:rsidR="002D1396" w:rsidRDefault="00CA68F3" w:rsidP="003573A2">
      <w:r>
        <w:t>General Fund vouchers#260-312 totaling</w:t>
      </w:r>
      <w:r>
        <w:tab/>
        <w:t>$30,725.77</w:t>
      </w:r>
    </w:p>
    <w:p w:rsidR="00CA68F3" w:rsidRDefault="00CA68F3" w:rsidP="003573A2">
      <w:r>
        <w:t>Water Fund vouchers#109-125 totaling</w:t>
      </w:r>
      <w:r>
        <w:tab/>
        <w:t>$18,017.46</w:t>
      </w:r>
    </w:p>
    <w:p w:rsidR="00CA68F3" w:rsidRDefault="00CA68F3" w:rsidP="003573A2">
      <w:r>
        <w:t>Sewer Fund vouchers#109-127 totaling</w:t>
      </w:r>
      <w:r>
        <w:tab/>
        <w:t xml:space="preserve">  $6,422.94</w:t>
      </w:r>
    </w:p>
    <w:p w:rsidR="00CA68F3" w:rsidRDefault="00CA68F3" w:rsidP="003573A2">
      <w:r>
        <w:t>T&amp;A voucher #9 totaling</w:t>
      </w:r>
      <w:r>
        <w:tab/>
      </w:r>
      <w:r>
        <w:tab/>
      </w:r>
      <w:r>
        <w:tab/>
        <w:t xml:space="preserve">     $279.50</w:t>
      </w:r>
    </w:p>
    <w:p w:rsidR="00354CAE" w:rsidRPr="00812356" w:rsidRDefault="00812356" w:rsidP="003573A2">
      <w:pPr>
        <w:rPr>
          <w:b/>
        </w:rPr>
      </w:pPr>
      <w:r w:rsidRPr="00812356">
        <w:rPr>
          <w:b/>
        </w:rPr>
        <w:t>Reso#121-2014</w:t>
      </w:r>
    </w:p>
    <w:p w:rsidR="00812356" w:rsidRDefault="00812356" w:rsidP="003573A2"/>
    <w:p w:rsidR="00F03A1F" w:rsidRDefault="00F03A1F" w:rsidP="003573A2">
      <w:pPr>
        <w:rPr>
          <w:b/>
        </w:rPr>
      </w:pPr>
      <w:r w:rsidRPr="00F03A1F">
        <w:rPr>
          <w:b/>
        </w:rPr>
        <w:t>APPROVE FIRE DEPARTMENT BUDGET – FISCAL YEAR 2015-16</w:t>
      </w:r>
    </w:p>
    <w:p w:rsidR="00F03A1F" w:rsidRDefault="005F5600" w:rsidP="003573A2">
      <w:r w:rsidRPr="005F5600">
        <w:t>Trustee Sims made the motion, second by Trustee Perkins, all</w:t>
      </w:r>
      <w:r>
        <w:t xml:space="preserve"> ayes to approve the </w:t>
      </w:r>
      <w:r w:rsidRPr="005F5600">
        <w:t xml:space="preserve">Fire Department </w:t>
      </w:r>
      <w:r w:rsidR="00405858" w:rsidRPr="005F5600">
        <w:t>Budget for</w:t>
      </w:r>
      <w:r w:rsidRPr="005F5600">
        <w:t xml:space="preserve"> Fiscal Year 2015-2016.</w:t>
      </w:r>
    </w:p>
    <w:p w:rsidR="005F5600" w:rsidRPr="005F5600" w:rsidRDefault="005F5600" w:rsidP="003573A2"/>
    <w:p w:rsidR="005F5600" w:rsidRDefault="005F5600" w:rsidP="003573A2">
      <w:r>
        <w:t>Village of Weedsport</w:t>
      </w:r>
      <w:r>
        <w:tab/>
      </w:r>
      <w:r>
        <w:tab/>
        <w:t>$62,426.</w:t>
      </w:r>
    </w:p>
    <w:p w:rsidR="005F5600" w:rsidRDefault="005F5600" w:rsidP="003573A2">
      <w:r>
        <w:t>Town of Brutus</w:t>
      </w:r>
      <w:r>
        <w:tab/>
      </w:r>
      <w:r>
        <w:tab/>
        <w:t>$84,968.</w:t>
      </w:r>
    </w:p>
    <w:p w:rsidR="005F5600" w:rsidRDefault="005F5600" w:rsidP="003573A2">
      <w:r>
        <w:t>Town of Cato</w:t>
      </w:r>
      <w:r>
        <w:tab/>
      </w:r>
      <w:r>
        <w:tab/>
      </w:r>
      <w:r>
        <w:tab/>
        <w:t>$19,833</w:t>
      </w:r>
    </w:p>
    <w:p w:rsidR="005F5600" w:rsidRDefault="005F5600" w:rsidP="003573A2">
      <w:r>
        <w:lastRenderedPageBreak/>
        <w:t xml:space="preserve">Total </w:t>
      </w:r>
      <w:r>
        <w:tab/>
      </w:r>
      <w:r>
        <w:tab/>
      </w:r>
      <w:r>
        <w:tab/>
      </w:r>
      <w:r>
        <w:tab/>
        <w:t>$167,227 (down $3,473 from last year)</w:t>
      </w:r>
    </w:p>
    <w:p w:rsidR="005F5600" w:rsidRPr="00812356" w:rsidRDefault="00812356" w:rsidP="003573A2">
      <w:pPr>
        <w:rPr>
          <w:b/>
        </w:rPr>
      </w:pPr>
      <w:r w:rsidRPr="00812356">
        <w:rPr>
          <w:b/>
        </w:rPr>
        <w:t>Reso#122-2014</w:t>
      </w:r>
    </w:p>
    <w:p w:rsidR="00812356" w:rsidRPr="005F5600" w:rsidRDefault="00812356" w:rsidP="003573A2"/>
    <w:p w:rsidR="00F03A1F" w:rsidRDefault="00F03A1F" w:rsidP="003573A2">
      <w:pPr>
        <w:rPr>
          <w:b/>
        </w:rPr>
      </w:pPr>
      <w:r>
        <w:rPr>
          <w:b/>
        </w:rPr>
        <w:t>BOILER REPLACEMENT QUOTES</w:t>
      </w:r>
    </w:p>
    <w:p w:rsidR="00F03A1F" w:rsidRDefault="001C65ED" w:rsidP="003573A2">
      <w:r>
        <w:t>Quotes to replace the small boiler that heats the Village Offices were received as follows:</w:t>
      </w:r>
    </w:p>
    <w:p w:rsidR="001C65ED" w:rsidRDefault="001C65ED" w:rsidP="003573A2">
      <w:r>
        <w:t>Central New York Heating &amp; Cooling</w:t>
      </w:r>
      <w:r>
        <w:tab/>
      </w:r>
      <w:r>
        <w:tab/>
        <w:t>$5,100.</w:t>
      </w:r>
    </w:p>
    <w:p w:rsidR="001C65ED" w:rsidRDefault="001C65ED" w:rsidP="003573A2">
      <w:r>
        <w:t>Bre-Cole Heating</w:t>
      </w:r>
      <w:r>
        <w:tab/>
      </w:r>
      <w:r>
        <w:tab/>
      </w:r>
      <w:r>
        <w:tab/>
      </w:r>
      <w:r>
        <w:tab/>
        <w:t>$5,800.</w:t>
      </w:r>
    </w:p>
    <w:p w:rsidR="001C65ED" w:rsidRDefault="001C65ED" w:rsidP="003573A2">
      <w:r>
        <w:t xml:space="preserve">E&amp;V </w:t>
      </w:r>
      <w:r>
        <w:tab/>
      </w:r>
      <w:r>
        <w:tab/>
      </w:r>
      <w:r>
        <w:tab/>
      </w:r>
      <w:r>
        <w:tab/>
      </w:r>
      <w:r>
        <w:tab/>
      </w:r>
      <w:r>
        <w:tab/>
        <w:t>$4,923.</w:t>
      </w:r>
    </w:p>
    <w:p w:rsidR="001C65ED" w:rsidRDefault="001C65ED" w:rsidP="003573A2"/>
    <w:p w:rsidR="005F5600" w:rsidRDefault="00567898" w:rsidP="003573A2">
      <w:r>
        <w:t>After review of the quotes submitted and discussion of the boilers</w:t>
      </w:r>
      <w:r w:rsidR="005F5600">
        <w:t>, Truste</w:t>
      </w:r>
      <w:r>
        <w:t>e Lukins</w:t>
      </w:r>
      <w:r w:rsidR="005F5600">
        <w:t xml:space="preserve"> made the motion, second by Trustee Sims, all ayes to purchase boiler f</w:t>
      </w:r>
      <w:r>
        <w:t xml:space="preserve">rom E&amp;V. </w:t>
      </w:r>
    </w:p>
    <w:p w:rsidR="00567898" w:rsidRDefault="00424750" w:rsidP="003573A2">
      <w:pPr>
        <w:rPr>
          <w:b/>
        </w:rPr>
      </w:pPr>
      <w:r w:rsidRPr="00424750">
        <w:rPr>
          <w:b/>
        </w:rPr>
        <w:t>Reso#</w:t>
      </w:r>
      <w:r w:rsidR="00812356">
        <w:rPr>
          <w:b/>
        </w:rPr>
        <w:t>123</w:t>
      </w:r>
      <w:r w:rsidRPr="00424750">
        <w:rPr>
          <w:b/>
        </w:rPr>
        <w:t>-2014</w:t>
      </w:r>
    </w:p>
    <w:p w:rsidR="00812356" w:rsidRPr="00424750" w:rsidRDefault="00812356" w:rsidP="003573A2">
      <w:pPr>
        <w:rPr>
          <w:b/>
        </w:rPr>
      </w:pPr>
    </w:p>
    <w:p w:rsidR="00812356" w:rsidRDefault="00812356" w:rsidP="003573A2">
      <w:pPr>
        <w:rPr>
          <w:b/>
        </w:rPr>
      </w:pPr>
    </w:p>
    <w:p w:rsidR="00812356" w:rsidRDefault="00812356" w:rsidP="003573A2">
      <w:pPr>
        <w:rPr>
          <w:b/>
        </w:rPr>
      </w:pPr>
    </w:p>
    <w:p w:rsidR="00F03A1F" w:rsidRDefault="00F03A1F" w:rsidP="003573A2">
      <w:pPr>
        <w:rPr>
          <w:b/>
        </w:rPr>
      </w:pPr>
      <w:r>
        <w:rPr>
          <w:b/>
        </w:rPr>
        <w:t>WATER RATES</w:t>
      </w:r>
      <w:r w:rsidR="003A4E9B">
        <w:rPr>
          <w:b/>
        </w:rPr>
        <w:t>/CHARGES</w:t>
      </w:r>
    </w:p>
    <w:p w:rsidR="003A4E9B" w:rsidRDefault="003A4E9B" w:rsidP="003573A2">
      <w:r>
        <w:t>The new water rates that were approved in July 2014 should not have taken effect until the November billing cycle not the August billing. All water accounts have been credited for the water rate increase and the additional $5.00 service fee. A motion by Trustee</w:t>
      </w:r>
      <w:r w:rsidR="005F5600">
        <w:t xml:space="preserve"> Perkins</w:t>
      </w:r>
      <w:r>
        <w:t>, second by Trustee</w:t>
      </w:r>
      <w:r w:rsidR="005F5600">
        <w:t xml:space="preserve"> Lukins</w:t>
      </w:r>
      <w:r>
        <w:t>, all ayes to authorize this correction in the Water Fund for a credit of $16,820.76, and issue credits to water customers.</w:t>
      </w:r>
      <w:r w:rsidR="001C65ED">
        <w:t xml:space="preserve"> Letters will be sent to water users explaining the credit.</w:t>
      </w:r>
    </w:p>
    <w:p w:rsidR="001C65ED" w:rsidRPr="001C65ED" w:rsidRDefault="001C65ED" w:rsidP="003573A2">
      <w:pPr>
        <w:rPr>
          <w:b/>
        </w:rPr>
      </w:pPr>
      <w:r w:rsidRPr="001C65ED">
        <w:rPr>
          <w:b/>
        </w:rPr>
        <w:t>Reso#</w:t>
      </w:r>
      <w:r w:rsidR="00812356">
        <w:rPr>
          <w:b/>
        </w:rPr>
        <w:t>124</w:t>
      </w:r>
      <w:r w:rsidRPr="001C65ED">
        <w:rPr>
          <w:b/>
        </w:rPr>
        <w:t>-2014</w:t>
      </w:r>
    </w:p>
    <w:p w:rsidR="003A4E9B" w:rsidRPr="001C65ED" w:rsidRDefault="003A4E9B" w:rsidP="003573A2">
      <w:pPr>
        <w:rPr>
          <w:b/>
        </w:rPr>
      </w:pPr>
    </w:p>
    <w:p w:rsidR="003C21C0" w:rsidRDefault="003C21C0" w:rsidP="003C21C0">
      <w:pPr>
        <w:rPr>
          <w:b/>
        </w:rPr>
      </w:pPr>
      <w:r>
        <w:rPr>
          <w:b/>
        </w:rPr>
        <w:t>JOE FEY – 2702 VAN BUREN ST. – UNPAID WATER BILL</w:t>
      </w:r>
    </w:p>
    <w:p w:rsidR="003C21C0" w:rsidRDefault="00B13CBB" w:rsidP="003C21C0">
      <w:r>
        <w:t xml:space="preserve">Treasurer Scheufele brought to the attention of the </w:t>
      </w:r>
      <w:r w:rsidR="00405858">
        <w:t>Board;</w:t>
      </w:r>
      <w:r>
        <w:t xml:space="preserve"> </w:t>
      </w:r>
      <w:r w:rsidR="003C21C0">
        <w:t xml:space="preserve">Joe Fey purchased the property at 2733 Franklin Street. There is an outstanding water/sewer bill in the amount of $304.64. Mr. Fey feels he is not responsible for the unpaid amount. The unpaid amount is a lien on the property and stays with the property. This should have been handled at the closing on the </w:t>
      </w:r>
      <w:r w:rsidR="000B1467">
        <w:t>property;</w:t>
      </w:r>
      <w:r w:rsidR="003C21C0">
        <w:t xml:space="preserve"> however no tax search was requested.</w:t>
      </w:r>
    </w:p>
    <w:p w:rsidR="003C21C0" w:rsidRPr="00167030" w:rsidRDefault="003C21C0" w:rsidP="003C21C0"/>
    <w:p w:rsidR="009E109A" w:rsidRPr="00167030" w:rsidRDefault="00167030" w:rsidP="003573A2">
      <w:pPr>
        <w:rPr>
          <w:b/>
        </w:rPr>
      </w:pPr>
      <w:r w:rsidRPr="00167030">
        <w:rPr>
          <w:b/>
        </w:rPr>
        <w:t>NEW BUSINESS:</w:t>
      </w:r>
    </w:p>
    <w:p w:rsidR="009E109A" w:rsidRDefault="009E109A" w:rsidP="003573A2">
      <w:pPr>
        <w:rPr>
          <w:b/>
        </w:rPr>
      </w:pPr>
    </w:p>
    <w:p w:rsidR="00167030" w:rsidRDefault="00167030" w:rsidP="003573A2">
      <w:pPr>
        <w:rPr>
          <w:b/>
        </w:rPr>
      </w:pPr>
      <w:r>
        <w:rPr>
          <w:b/>
        </w:rPr>
        <w:t>PROPOSED WATER DISTRICT #10</w:t>
      </w:r>
    </w:p>
    <w:p w:rsidR="00167030" w:rsidRPr="00167030" w:rsidRDefault="00167030" w:rsidP="003573A2">
      <w:r>
        <w:t>The Town of Brutus is requesting the Village to provide water to Water District #10 for Elinor and David Fults, 8718 Route 34. A petition and preliminary map was provided for the Boards review. The Town is also requesting documentation as to the location of the water line on Route 34.</w:t>
      </w:r>
    </w:p>
    <w:p w:rsidR="009E109A" w:rsidRDefault="009E109A" w:rsidP="003573A2"/>
    <w:p w:rsidR="00567898" w:rsidRPr="00567898" w:rsidRDefault="00567898" w:rsidP="003573A2">
      <w:pPr>
        <w:rPr>
          <w:b/>
        </w:rPr>
      </w:pPr>
      <w:r w:rsidRPr="00567898">
        <w:rPr>
          <w:b/>
        </w:rPr>
        <w:t>PLANNING BOARD APPOINTMENT</w:t>
      </w:r>
    </w:p>
    <w:p w:rsidR="009E109A" w:rsidRDefault="00C6172B" w:rsidP="003573A2">
      <w:r>
        <w:t>Trustee Perkins made the motion second by Trustee Sims, all aye</w:t>
      </w:r>
      <w:r w:rsidR="00B13CBB">
        <w:t>s</w:t>
      </w:r>
      <w:r>
        <w:t xml:space="preserve"> to approve Brenda Suslik to the Town of Brutus/Village of Weedspo</w:t>
      </w:r>
      <w:r w:rsidR="00E57513">
        <w:t>rt Planning Board.</w:t>
      </w:r>
    </w:p>
    <w:p w:rsidR="00E57513" w:rsidRDefault="00424750" w:rsidP="003573A2">
      <w:pPr>
        <w:rPr>
          <w:b/>
        </w:rPr>
      </w:pPr>
      <w:r w:rsidRPr="00424750">
        <w:rPr>
          <w:b/>
        </w:rPr>
        <w:t>Reso#</w:t>
      </w:r>
      <w:r w:rsidR="00812356">
        <w:rPr>
          <w:b/>
        </w:rPr>
        <w:t>125-2014</w:t>
      </w:r>
    </w:p>
    <w:p w:rsidR="00424750" w:rsidRPr="00424750" w:rsidRDefault="00424750" w:rsidP="003573A2">
      <w:pPr>
        <w:rPr>
          <w:b/>
        </w:rPr>
      </w:pPr>
    </w:p>
    <w:p w:rsidR="00E57513" w:rsidRPr="00E57513" w:rsidRDefault="00E57513" w:rsidP="003573A2">
      <w:pPr>
        <w:rPr>
          <w:b/>
        </w:rPr>
      </w:pPr>
      <w:r w:rsidRPr="00E57513">
        <w:rPr>
          <w:b/>
        </w:rPr>
        <w:t>COMPLETE STREETS GRANT</w:t>
      </w:r>
    </w:p>
    <w:p w:rsidR="00E57513" w:rsidRDefault="00E57513" w:rsidP="003573A2">
      <w:r>
        <w:t>Trustee Lukins made the motion, second by Trustee Perkins, all ayes to approve the Complete Streets Policy, and to have Mayor Saroodis sign the letter requesting the mini-grant from the Creating Healthy Places to Live, Work &amp; Play Program, sponsored by Cayuga County Health Department. The grant would c</w:t>
      </w:r>
      <w:r w:rsidR="00D575B7">
        <w:t>onduct streetscape improvements and</w:t>
      </w:r>
      <w:r>
        <w:t xml:space="preserve"> install new crosswalks across NYS Route 34 at the intersection with Franklin Street in the Post Office area.</w:t>
      </w:r>
      <w:r w:rsidR="00D575B7">
        <w:t xml:space="preserve"> A copy of the policy follows:</w:t>
      </w:r>
    </w:p>
    <w:p w:rsidR="00D575B7" w:rsidRPr="00424750" w:rsidRDefault="00424750" w:rsidP="003573A2">
      <w:pPr>
        <w:rPr>
          <w:b/>
        </w:rPr>
      </w:pPr>
      <w:r w:rsidRPr="00424750">
        <w:rPr>
          <w:b/>
        </w:rPr>
        <w:t>Reso#</w:t>
      </w:r>
      <w:r w:rsidR="00812356">
        <w:rPr>
          <w:b/>
        </w:rPr>
        <w:t>126</w:t>
      </w:r>
      <w:r w:rsidRPr="00424750">
        <w:rPr>
          <w:b/>
        </w:rPr>
        <w:t>-2014</w:t>
      </w:r>
    </w:p>
    <w:p w:rsidR="00B53E01" w:rsidRPr="00B53E01" w:rsidRDefault="00B53E01" w:rsidP="00B53E01">
      <w:pPr>
        <w:widowControl w:val="0"/>
        <w:jc w:val="center"/>
        <w:rPr>
          <w:rFonts w:ascii="Centaur" w:hAnsi="Centaur"/>
          <w:b/>
          <w:sz w:val="28"/>
          <w:szCs w:val="28"/>
        </w:rPr>
      </w:pPr>
      <w:r w:rsidRPr="00B53E01">
        <w:rPr>
          <w:rFonts w:ascii="Centaur" w:hAnsi="Centaur"/>
          <w:b/>
          <w:sz w:val="28"/>
          <w:szCs w:val="28"/>
        </w:rPr>
        <w:t>Village of Weedsport Complete Streets Policy</w:t>
      </w:r>
    </w:p>
    <w:p w:rsidR="00B53E01" w:rsidRDefault="00B53E01" w:rsidP="00B53E01">
      <w:pPr>
        <w:widowControl w:val="0"/>
        <w:jc w:val="center"/>
        <w:rPr>
          <w:rFonts w:ascii="Centaur" w:hAnsi="Centaur"/>
          <w:b/>
          <w:sz w:val="28"/>
          <w:szCs w:val="28"/>
        </w:rPr>
      </w:pPr>
    </w:p>
    <w:p w:rsidR="00B53E01" w:rsidRDefault="00B53E01" w:rsidP="00B53E01">
      <w:pPr>
        <w:autoSpaceDE w:val="0"/>
        <w:autoSpaceDN w:val="0"/>
        <w:adjustRightInd w:val="0"/>
        <w:rPr>
          <w:rFonts w:ascii="Centaur" w:hAnsi="Centaur"/>
          <w:b/>
          <w:sz w:val="28"/>
          <w:szCs w:val="28"/>
        </w:rPr>
      </w:pPr>
      <w:r>
        <w:rPr>
          <w:rFonts w:ascii="Centaur" w:hAnsi="Centaur"/>
          <w:b/>
          <w:sz w:val="28"/>
          <w:szCs w:val="28"/>
        </w:rPr>
        <w:t xml:space="preserve">WHEREAS; </w:t>
      </w:r>
      <w:r>
        <w:rPr>
          <w:rFonts w:ascii="Centaur" w:hAnsi="Centaur" w:cs="Georgia-Italic"/>
          <w:iCs/>
          <w:sz w:val="28"/>
          <w:szCs w:val="28"/>
        </w:rPr>
        <w:t xml:space="preserve">Downtown Weedsport will be a welcoming and thriving mixed-use business district that is well connected and integral to the village’s community life. </w:t>
      </w:r>
      <w:r w:rsidR="00405858">
        <w:rPr>
          <w:rFonts w:ascii="Centaur" w:hAnsi="Centaur" w:cs="Georgia-Italic"/>
          <w:iCs/>
          <w:sz w:val="28"/>
          <w:szCs w:val="28"/>
        </w:rPr>
        <w:t>It’s</w:t>
      </w:r>
      <w:r>
        <w:rPr>
          <w:rFonts w:ascii="Centaur" w:hAnsi="Centaur" w:cs="Georgia-Italic"/>
          <w:iCs/>
          <w:sz w:val="28"/>
          <w:szCs w:val="28"/>
        </w:rPr>
        <w:t xml:space="preserve"> carefully designed and well-maintained buildings and outdoor spaces will be filled with a complimentary mix of businesses and gathering places that encourage regular patronage by </w:t>
      </w:r>
      <w:r>
        <w:rPr>
          <w:rFonts w:ascii="Centaur" w:hAnsi="Centaur" w:cs="Georgia-Italic"/>
          <w:iCs/>
          <w:sz w:val="28"/>
          <w:szCs w:val="28"/>
        </w:rPr>
        <w:lastRenderedPageBreak/>
        <w:t>residents and frequent stops by visitors. Its small town character and unique details will contribute to the community’s identity and support walking, window-shopping and friendly interaction; and</w:t>
      </w:r>
    </w:p>
    <w:p w:rsidR="00B53E01" w:rsidRDefault="00B53E01" w:rsidP="00B53E01">
      <w:pPr>
        <w:autoSpaceDE w:val="0"/>
        <w:autoSpaceDN w:val="0"/>
        <w:adjustRightInd w:val="0"/>
        <w:rPr>
          <w:rFonts w:ascii="Centaur" w:hAnsi="Centaur"/>
          <w:b/>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WHEREAS;</w:t>
      </w:r>
      <w:r>
        <w:rPr>
          <w:rFonts w:ascii="Centaur" w:hAnsi="Centaur" w:cs="Georgia-Italic"/>
          <w:iCs/>
          <w:sz w:val="28"/>
          <w:szCs w:val="28"/>
        </w:rPr>
        <w:t xml:space="preserve"> the Village of Weedsport shall plan for, design, construct, operate and maintain appropriate facilities for all transportation users in all new construction, retrofit and reconstruction projects;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cs="Georgia-Italic"/>
          <w:iCs/>
          <w:sz w:val="28"/>
          <w:szCs w:val="28"/>
        </w:rPr>
        <w:t>streets that integrate multiple transportation choices for pedestrians and bicyclists, with special consideration for children, the elderly and people with disabilities, contribute to the public life of a community, sustainable economic development and efficient movement of people and goods;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cs="Georgia-Italic"/>
          <w:iCs/>
          <w:sz w:val="28"/>
          <w:szCs w:val="28"/>
        </w:rPr>
        <w:t>the Village of Weedsport shall, to the maximum extent practical, scope, plan, design, construct, operate and maintain all streets to provide a comprehensive and integrated network of facilities for all users of all abilities;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sz w:val="28"/>
          <w:szCs w:val="28"/>
        </w:rPr>
        <w:t>a</w:t>
      </w:r>
      <w:r>
        <w:rPr>
          <w:rFonts w:ascii="Centaur" w:hAnsi="Centaur" w:cs="Georgia-Italic"/>
          <w:iCs/>
          <w:sz w:val="28"/>
          <w:szCs w:val="28"/>
        </w:rPr>
        <w:t>ny exception to applying this Complete Streets Policy to a specific roadway project must be approved by the Village Board of Trustees with documentation of the reason for the exception. Exceptions may be made when the project involves a roadway on which non-motorized use is prohibited by law. In this case, an effort shall be made to accommodate pedestrians and bicyclists elsewhere;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sz w:val="28"/>
          <w:szCs w:val="28"/>
        </w:rPr>
        <w:t>t</w:t>
      </w:r>
      <w:r>
        <w:rPr>
          <w:rFonts w:ascii="Centaur" w:hAnsi="Centaur" w:cs="Georgia-Italic"/>
          <w:iCs/>
          <w:sz w:val="28"/>
          <w:szCs w:val="28"/>
        </w:rPr>
        <w:t>his policy will create a comprehensive, integrated, connected transportation network for the Village of Weedsport that balances access, mobility, health and safety needs for all residents. Planning, funding, designing, constructing, managing and maintaining a complete multi-modal network, ensures this;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sz w:val="28"/>
          <w:szCs w:val="28"/>
        </w:rPr>
        <w:t>i</w:t>
      </w:r>
      <w:r>
        <w:rPr>
          <w:rFonts w:ascii="Centaur" w:hAnsi="Centaur" w:cs="Georgia-Italic"/>
          <w:iCs/>
          <w:sz w:val="28"/>
          <w:szCs w:val="28"/>
        </w:rPr>
        <w:t>t is the intent of this policy to foster partnerships with the state, county, school district, citizens, businesses, interest groups and neighborhoods to implement complete streets;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cs="Georgia-Italic"/>
          <w:iCs/>
          <w:sz w:val="28"/>
          <w:szCs w:val="28"/>
        </w:rPr>
        <w:t>the Village of Weedsport shall adapt, develop and adopt departmental policies, design criteria, standards and guidelines based upon recognized best practices in street design, construction and operations including but not limited to the latest editions of American Association of State Highway Transportation Officials (AASHTO) A Policy on Geometric Design of Highways and Streets; AASHTO Guide for Planning, Designing, and Operating Pedestrian Facilities; AASHTO Guide for the Development of Bicycle Facilities; Institute of Transportation Engineers (ITE) Designing Walkable Urban Thoroughfares: A Context Sensitive Approach; National Association of City Transportation Officials (NACTO) Urban Bikeway</w:t>
      </w:r>
    </w:p>
    <w:p w:rsidR="00B53E01" w:rsidRDefault="00B53E01" w:rsidP="00B53E01">
      <w:pPr>
        <w:autoSpaceDE w:val="0"/>
        <w:autoSpaceDN w:val="0"/>
        <w:adjustRightInd w:val="0"/>
        <w:rPr>
          <w:rFonts w:ascii="Centaur" w:hAnsi="Centaur" w:cs="Georgia-Italic"/>
          <w:iCs/>
          <w:sz w:val="28"/>
          <w:szCs w:val="28"/>
        </w:rPr>
      </w:pPr>
      <w:r>
        <w:rPr>
          <w:rFonts w:ascii="Centaur" w:hAnsi="Centaur" w:cs="Georgia-Italic"/>
          <w:iCs/>
          <w:sz w:val="28"/>
          <w:szCs w:val="28"/>
        </w:rPr>
        <w:t>Design Guide; U.S. Access Board Public Right-of-Way Accessibility Guidelines; Highway Capacity Manual and Highway Safety Manual;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cs="Georgia-Italic"/>
          <w:iCs/>
          <w:sz w:val="28"/>
          <w:szCs w:val="28"/>
        </w:rPr>
        <w:t>the implementation of this policy shall reflect the context and character of the surrounding built and natural environments while enhancing the appearance of such. In doing so, the village shall consider methods of providing development flexibility within safe design parameters such as context-sensitive design solutions and shall attempt to employ all solutions consistent with and sensitive to the context of the project; and</w:t>
      </w:r>
    </w:p>
    <w:p w:rsidR="00B53E01" w:rsidRDefault="00B53E01" w:rsidP="00B53E01">
      <w:pPr>
        <w:autoSpaceDE w:val="0"/>
        <w:autoSpaceDN w:val="0"/>
        <w:adjustRightInd w:val="0"/>
        <w:rPr>
          <w:rFonts w:ascii="Centaur" w:hAnsi="Centaur" w:cs="Georgia-Italic"/>
          <w:iCs/>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 xml:space="preserve">WHEREAS;  </w:t>
      </w:r>
      <w:r>
        <w:rPr>
          <w:rFonts w:ascii="Centaur" w:hAnsi="Centaur"/>
          <w:sz w:val="28"/>
          <w:szCs w:val="28"/>
        </w:rPr>
        <w:t>Complete</w:t>
      </w:r>
      <w:r>
        <w:rPr>
          <w:rFonts w:ascii="Centaur" w:hAnsi="Centaur" w:cs="Georgia-Italic"/>
          <w:iCs/>
          <w:sz w:val="28"/>
          <w:szCs w:val="28"/>
        </w:rPr>
        <w:t xml:space="preserve"> Streets should be continuously evaluated for success and opportunities for improvement sought. This policy encourages the regular evaluation and reporting of implementing complete streets through the following performance measures:</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Increase in the share of bicycles, pedestrians and transit users;</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lastRenderedPageBreak/>
        <w:t>Crash data;</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Use of new projects by mode;</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Compliments and complaints;</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Linear feet of pedestrian accommodations built;</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Number of ADA accommodations built;</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Miles of bike lanes/trails built or striped;</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Number of transit accessibility accommodations built;</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Number of street trees planted;</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Number of building permits issued along new complete street;</w:t>
      </w:r>
    </w:p>
    <w:p w:rsidR="00B53E01" w:rsidRDefault="00B53E01" w:rsidP="00B53E01">
      <w:pPr>
        <w:pStyle w:val="ListParagraph"/>
        <w:numPr>
          <w:ilvl w:val="0"/>
          <w:numId w:val="28"/>
        </w:numPr>
        <w:autoSpaceDE w:val="0"/>
        <w:autoSpaceDN w:val="0"/>
        <w:adjustRightInd w:val="0"/>
        <w:rPr>
          <w:rFonts w:ascii="Centaur" w:hAnsi="Centaur" w:cs="Georgia-Italic"/>
          <w:iCs/>
          <w:sz w:val="28"/>
          <w:szCs w:val="28"/>
        </w:rPr>
      </w:pPr>
      <w:r>
        <w:rPr>
          <w:rFonts w:ascii="Centaur" w:hAnsi="Centaur" w:cs="Georgia-Italic"/>
          <w:iCs/>
          <w:sz w:val="28"/>
          <w:szCs w:val="28"/>
        </w:rPr>
        <w:t>Number of exemptions from this policy; and</w:t>
      </w:r>
    </w:p>
    <w:p w:rsidR="00B53E01" w:rsidRDefault="00B53E01" w:rsidP="00B53E01">
      <w:pPr>
        <w:autoSpaceDE w:val="0"/>
        <w:autoSpaceDN w:val="0"/>
        <w:adjustRightInd w:val="0"/>
        <w:rPr>
          <w:rFonts w:ascii="Centaur" w:hAnsi="Centaur"/>
          <w:b/>
          <w:sz w:val="28"/>
          <w:szCs w:val="28"/>
        </w:rPr>
      </w:pPr>
    </w:p>
    <w:p w:rsidR="00B53E01" w:rsidRDefault="00B53E01" w:rsidP="00B53E01">
      <w:pPr>
        <w:autoSpaceDE w:val="0"/>
        <w:autoSpaceDN w:val="0"/>
        <w:adjustRightInd w:val="0"/>
        <w:rPr>
          <w:rFonts w:ascii="Centaur" w:hAnsi="Centaur" w:cs="Georgia-Italic"/>
          <w:iCs/>
          <w:sz w:val="28"/>
          <w:szCs w:val="28"/>
        </w:rPr>
      </w:pPr>
      <w:r>
        <w:rPr>
          <w:rFonts w:ascii="Centaur" w:hAnsi="Centaur"/>
          <w:b/>
          <w:sz w:val="28"/>
          <w:szCs w:val="28"/>
        </w:rPr>
        <w:t>WHEREAS;</w:t>
      </w:r>
      <w:r>
        <w:rPr>
          <w:rFonts w:ascii="Centaur" w:hAnsi="Centaur"/>
          <w:sz w:val="28"/>
          <w:szCs w:val="28"/>
        </w:rPr>
        <w:t xml:space="preserve">  </w:t>
      </w:r>
      <w:r>
        <w:rPr>
          <w:rFonts w:ascii="Centaur" w:hAnsi="Centaur" w:cs="Georgia-Italic"/>
          <w:iCs/>
          <w:sz w:val="28"/>
          <w:szCs w:val="28"/>
        </w:rPr>
        <w:t>the Village of Weedsport shall implement the following steps to ensure successful implementation of complete streets:</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Advisory Board: the village will establish an interdepartmental advisory board to oversee the implementation of this policy. The committee will included members of the village (board members, planning board, school board, highway department), county (planning department and highway department), the NYS Department of Transportation, the police department as well as representatives from bicycling, pedestrian, disabled, youth and elderly communities or any other organizations as deemed relevant. This committee will meet quarterly and provide a written report to the Village Board of Trustees evaluating progress and advising on implementation.</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Inventory: The village will maintain a comprehensive inventory of the pedestrian and bicycle infrastructure and will prioritize projects to eliminate gaps in the sidewalk and bikeway networks.</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Capital Improvement and Maintenance Project Prioritization: The village will reevaluate capital improvement and maintenance project prioritization annually to encourage implementation of pedestrian and bicycle improvements.</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Revisions to Existing Plans and Policies: The village will incorporate complete street principles into the comprehensive plan, zoning code and other plans and manual, rules, regulations and programs.</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Other Plans: The village will prepare, implement and maintain a Bicycle and Pedestrian Transportation Plan, a Safe Routes to School Plan, an Americans with Disabilities Act Transition Plan, and a Street Tree and Landscape Plan.</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Storm Water Management: The village will prepare and implement a plan to transition to sustainable storm water management techniques along our streets.</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Staff Training: The village will train all pertinent staff on the content of the complete streets principles and best practices for implementing the policy.</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Coordination: The village will utilize inter-departmental project coordination to promote the most responsible and efficient use of fiscal resources for activities that occur within the public right of way.</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Street Manual: The village will create and adopt a Complete Streets Design Manual to support implementation of this policy.</w:t>
      </w:r>
    </w:p>
    <w:p w:rsidR="00B53E01" w:rsidRDefault="00B53E01" w:rsidP="00B53E01">
      <w:pPr>
        <w:pStyle w:val="ListParagraph"/>
        <w:numPr>
          <w:ilvl w:val="0"/>
          <w:numId w:val="29"/>
        </w:numPr>
        <w:autoSpaceDE w:val="0"/>
        <w:autoSpaceDN w:val="0"/>
        <w:adjustRightInd w:val="0"/>
        <w:rPr>
          <w:rFonts w:ascii="Centaur" w:hAnsi="Centaur" w:cs="Georgia-Italic"/>
          <w:iCs/>
          <w:sz w:val="28"/>
          <w:szCs w:val="28"/>
        </w:rPr>
      </w:pPr>
      <w:r>
        <w:rPr>
          <w:rFonts w:ascii="Centaur" w:hAnsi="Centaur" w:cs="Georgia-Italic"/>
          <w:iCs/>
          <w:sz w:val="28"/>
          <w:szCs w:val="28"/>
        </w:rPr>
        <w:t>Funding: The village will actively seek sources of appropriate funding to implement complete streets; now therefore be it</w:t>
      </w:r>
    </w:p>
    <w:p w:rsidR="00B53E01" w:rsidRDefault="00B53E01" w:rsidP="00B53E01">
      <w:pPr>
        <w:autoSpaceDE w:val="0"/>
        <w:autoSpaceDN w:val="0"/>
        <w:adjustRightInd w:val="0"/>
        <w:rPr>
          <w:rFonts w:ascii="Centaur" w:hAnsi="Centaur"/>
          <w:b/>
          <w:sz w:val="28"/>
          <w:szCs w:val="28"/>
        </w:rPr>
      </w:pPr>
    </w:p>
    <w:p w:rsidR="00B53E01" w:rsidRDefault="00B53E01" w:rsidP="00B53E01">
      <w:pPr>
        <w:autoSpaceDE w:val="0"/>
        <w:autoSpaceDN w:val="0"/>
        <w:adjustRightInd w:val="0"/>
        <w:rPr>
          <w:rFonts w:ascii="Centaur" w:hAnsi="Centaur"/>
          <w:sz w:val="28"/>
          <w:szCs w:val="28"/>
        </w:rPr>
      </w:pPr>
      <w:r>
        <w:rPr>
          <w:rFonts w:ascii="Centaur" w:hAnsi="Centaur"/>
          <w:b/>
          <w:sz w:val="28"/>
          <w:szCs w:val="28"/>
        </w:rPr>
        <w:t>RESOLVED;</w:t>
      </w:r>
      <w:r>
        <w:rPr>
          <w:rFonts w:ascii="Centaur" w:hAnsi="Centaur"/>
          <w:sz w:val="28"/>
          <w:szCs w:val="28"/>
        </w:rPr>
        <w:t xml:space="preserve"> that the Village of Weedsport Board of Trustees adopts the Complete Street Policies listed above as an official policy of the Village, and </w:t>
      </w:r>
    </w:p>
    <w:p w:rsidR="00B53E01" w:rsidRDefault="00B53E01" w:rsidP="00B53E01">
      <w:pPr>
        <w:autoSpaceDE w:val="0"/>
        <w:autoSpaceDN w:val="0"/>
        <w:adjustRightInd w:val="0"/>
        <w:rPr>
          <w:rFonts w:ascii="Centaur" w:hAnsi="Centaur"/>
          <w:sz w:val="28"/>
          <w:szCs w:val="28"/>
        </w:rPr>
      </w:pPr>
    </w:p>
    <w:p w:rsidR="00B53E01" w:rsidRPr="00FE7CDC" w:rsidRDefault="00B53E01" w:rsidP="00B53E01">
      <w:r>
        <w:rPr>
          <w:rFonts w:ascii="Centaur" w:hAnsi="Centaur"/>
          <w:b/>
          <w:sz w:val="28"/>
          <w:szCs w:val="28"/>
        </w:rPr>
        <w:t xml:space="preserve">BE IT FURTHER RESOLVED; </w:t>
      </w:r>
      <w:r>
        <w:rPr>
          <w:rFonts w:ascii="Centaur" w:hAnsi="Centaur"/>
          <w:sz w:val="28"/>
          <w:szCs w:val="28"/>
        </w:rPr>
        <w:t>that this resolution shall take effect immediately.</w:t>
      </w:r>
    </w:p>
    <w:p w:rsidR="00B53E01" w:rsidRDefault="00B53E01" w:rsidP="00B53E01"/>
    <w:p w:rsidR="00B53E01" w:rsidRDefault="00B53E01" w:rsidP="00B53E01"/>
    <w:p w:rsidR="00B53E01" w:rsidRDefault="00B53E01" w:rsidP="00B53E01">
      <w:bookmarkStart w:id="0" w:name="_GoBack"/>
      <w:bookmarkEnd w:id="0"/>
    </w:p>
    <w:p w:rsidR="00D575B7" w:rsidRPr="00E57513" w:rsidRDefault="00D575B7" w:rsidP="003573A2"/>
    <w:p w:rsidR="009E109A" w:rsidRDefault="00922761" w:rsidP="003573A2">
      <w:pPr>
        <w:rPr>
          <w:b/>
        </w:rPr>
      </w:pPr>
      <w:r w:rsidRPr="00922761">
        <w:rPr>
          <w:b/>
        </w:rPr>
        <w:t>ADJOURN</w:t>
      </w:r>
    </w:p>
    <w:p w:rsidR="00922761" w:rsidRDefault="00922761" w:rsidP="003573A2">
      <w:r>
        <w:t>Trustee Hinman made the motion, second by Trustee Perkins, all ayes to adjourn the meeting at 8:46 p.m.</w:t>
      </w:r>
    </w:p>
    <w:p w:rsidR="00922761" w:rsidRDefault="00922761" w:rsidP="003573A2"/>
    <w:p w:rsidR="00922761" w:rsidRDefault="00922761" w:rsidP="003573A2"/>
    <w:p w:rsidR="00922761" w:rsidRDefault="00922761" w:rsidP="003573A2"/>
    <w:p w:rsidR="00922761" w:rsidRDefault="00922761" w:rsidP="003573A2"/>
    <w:p w:rsidR="00922761" w:rsidRDefault="00922761" w:rsidP="003573A2"/>
    <w:p w:rsidR="00922761" w:rsidRDefault="00922761" w:rsidP="003573A2">
      <w:r>
        <w:t>Susan Lamphere</w:t>
      </w:r>
    </w:p>
    <w:p w:rsidR="00922761" w:rsidRPr="00922761" w:rsidRDefault="00922761" w:rsidP="003573A2">
      <w:r>
        <w:t>Village Clerk</w:t>
      </w:r>
    </w:p>
    <w:sectPr w:rsidR="00922761" w:rsidRPr="00922761" w:rsidSect="00960C3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Georgia-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6F1"/>
    <w:multiLevelType w:val="hybridMultilevel"/>
    <w:tmpl w:val="9668844C"/>
    <w:lvl w:ilvl="0" w:tplc="9EBE7B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E3A76"/>
    <w:multiLevelType w:val="hybridMultilevel"/>
    <w:tmpl w:val="A64C5EB0"/>
    <w:lvl w:ilvl="0" w:tplc="59C08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17930"/>
    <w:multiLevelType w:val="hybridMultilevel"/>
    <w:tmpl w:val="D69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83262"/>
    <w:multiLevelType w:val="hybridMultilevel"/>
    <w:tmpl w:val="DABAA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06955"/>
    <w:multiLevelType w:val="hybridMultilevel"/>
    <w:tmpl w:val="77821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20105"/>
    <w:multiLevelType w:val="hybridMultilevel"/>
    <w:tmpl w:val="99F2628A"/>
    <w:lvl w:ilvl="0" w:tplc="79A633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357EBF"/>
    <w:multiLevelType w:val="hybridMultilevel"/>
    <w:tmpl w:val="AA087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84340"/>
    <w:multiLevelType w:val="hybridMultilevel"/>
    <w:tmpl w:val="A1A25FC6"/>
    <w:lvl w:ilvl="0" w:tplc="D79C1E9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4D4641"/>
    <w:multiLevelType w:val="hybridMultilevel"/>
    <w:tmpl w:val="C7A45F18"/>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EC3E44"/>
    <w:multiLevelType w:val="hybridMultilevel"/>
    <w:tmpl w:val="68CEFFC8"/>
    <w:lvl w:ilvl="0" w:tplc="901C0ED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467CC"/>
    <w:multiLevelType w:val="hybridMultilevel"/>
    <w:tmpl w:val="64AA6928"/>
    <w:lvl w:ilvl="0" w:tplc="6C00BE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3B090A"/>
    <w:multiLevelType w:val="hybridMultilevel"/>
    <w:tmpl w:val="9B80296C"/>
    <w:lvl w:ilvl="0" w:tplc="EDF80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BE28EE"/>
    <w:multiLevelType w:val="hybridMultilevel"/>
    <w:tmpl w:val="9D30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6E27DC3"/>
    <w:multiLevelType w:val="hybridMultilevel"/>
    <w:tmpl w:val="FDE25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47303D94"/>
    <w:multiLevelType w:val="hybridMultilevel"/>
    <w:tmpl w:val="0B3A2EA0"/>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B30268"/>
    <w:multiLevelType w:val="hybridMultilevel"/>
    <w:tmpl w:val="B5A4E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354E8"/>
    <w:multiLevelType w:val="hybridMultilevel"/>
    <w:tmpl w:val="5336B588"/>
    <w:lvl w:ilvl="0" w:tplc="7A2A4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97719"/>
    <w:multiLevelType w:val="hybridMultilevel"/>
    <w:tmpl w:val="8A7C4132"/>
    <w:lvl w:ilvl="0" w:tplc="3C3E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DE0499"/>
    <w:multiLevelType w:val="hybridMultilevel"/>
    <w:tmpl w:val="31E47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51538"/>
    <w:multiLevelType w:val="hybridMultilevel"/>
    <w:tmpl w:val="6262E2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27737E5"/>
    <w:multiLevelType w:val="hybridMultilevel"/>
    <w:tmpl w:val="21BCA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773BC"/>
    <w:multiLevelType w:val="hybridMultilevel"/>
    <w:tmpl w:val="B86C7E10"/>
    <w:lvl w:ilvl="0" w:tplc="4A4EFEB2">
      <w:start w:val="1"/>
      <w:numFmt w:val="upperLetter"/>
      <w:lvlText w:val="%1."/>
      <w:lvlJc w:val="left"/>
      <w:pPr>
        <w:ind w:left="720" w:hanging="360"/>
      </w:pPr>
      <w:rPr>
        <w:rFonts w:ascii="TimesNewRomanPSMT"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642423"/>
    <w:multiLevelType w:val="hybridMultilevel"/>
    <w:tmpl w:val="F814E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306EB4"/>
    <w:multiLevelType w:val="hybridMultilevel"/>
    <w:tmpl w:val="6D3AB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2341F"/>
    <w:multiLevelType w:val="hybridMultilevel"/>
    <w:tmpl w:val="7E4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F58B8"/>
    <w:multiLevelType w:val="hybridMultilevel"/>
    <w:tmpl w:val="9E06B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D27C92"/>
    <w:multiLevelType w:val="hybridMultilevel"/>
    <w:tmpl w:val="9E9AFEBA"/>
    <w:lvl w:ilvl="0" w:tplc="DD12945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700B1"/>
    <w:multiLevelType w:val="hybridMultilevel"/>
    <w:tmpl w:val="926250CE"/>
    <w:lvl w:ilvl="0" w:tplc="19EAA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554CF1"/>
    <w:multiLevelType w:val="hybridMultilevel"/>
    <w:tmpl w:val="52B2088A"/>
    <w:lvl w:ilvl="0" w:tplc="04090015">
      <w:start w:val="1"/>
      <w:numFmt w:val="upp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0"/>
  </w:num>
  <w:num w:numId="4">
    <w:abstractNumId w:val="9"/>
  </w:num>
  <w:num w:numId="5">
    <w:abstractNumId w:val="0"/>
  </w:num>
  <w:num w:numId="6">
    <w:abstractNumId w:val="5"/>
  </w:num>
  <w:num w:numId="7">
    <w:abstractNumId w:val="20"/>
  </w:num>
  <w:num w:numId="8">
    <w:abstractNumId w:val="2"/>
  </w:num>
  <w:num w:numId="9">
    <w:abstractNumId w:val="24"/>
  </w:num>
  <w:num w:numId="10">
    <w:abstractNumId w:val="19"/>
  </w:num>
  <w:num w:numId="11">
    <w:abstractNumId w:val="28"/>
  </w:num>
  <w:num w:numId="12">
    <w:abstractNumId w:val="4"/>
  </w:num>
  <w:num w:numId="13">
    <w:abstractNumId w:val="6"/>
  </w:num>
  <w:num w:numId="14">
    <w:abstractNumId w:val="22"/>
  </w:num>
  <w:num w:numId="15">
    <w:abstractNumId w:val="18"/>
  </w:num>
  <w:num w:numId="16">
    <w:abstractNumId w:val="3"/>
  </w:num>
  <w:num w:numId="17">
    <w:abstractNumId w:val="15"/>
  </w:num>
  <w:num w:numId="18">
    <w:abstractNumId w:val="26"/>
  </w:num>
  <w:num w:numId="19">
    <w:abstractNumId w:val="7"/>
  </w:num>
  <w:num w:numId="20">
    <w:abstractNumId w:val="27"/>
  </w:num>
  <w:num w:numId="21">
    <w:abstractNumId w:val="1"/>
  </w:num>
  <w:num w:numId="22">
    <w:abstractNumId w:val="11"/>
  </w:num>
  <w:num w:numId="23">
    <w:abstractNumId w:val="23"/>
  </w:num>
  <w:num w:numId="24">
    <w:abstractNumId w:val="17"/>
  </w:num>
  <w:num w:numId="25">
    <w:abstractNumId w:val="25"/>
  </w:num>
  <w:num w:numId="26">
    <w:abstractNumId w:val="16"/>
  </w:num>
  <w:num w:numId="27">
    <w:abstractNumId w:val="21"/>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E"/>
    <w:rsid w:val="000049C4"/>
    <w:rsid w:val="000208A4"/>
    <w:rsid w:val="00032E88"/>
    <w:rsid w:val="00040B37"/>
    <w:rsid w:val="00045671"/>
    <w:rsid w:val="0005703D"/>
    <w:rsid w:val="0008095C"/>
    <w:rsid w:val="000A163D"/>
    <w:rsid w:val="000B1467"/>
    <w:rsid w:val="00137E09"/>
    <w:rsid w:val="00167030"/>
    <w:rsid w:val="00180D68"/>
    <w:rsid w:val="00192687"/>
    <w:rsid w:val="001A300E"/>
    <w:rsid w:val="001C2FF1"/>
    <w:rsid w:val="001C65ED"/>
    <w:rsid w:val="00202153"/>
    <w:rsid w:val="00224FB8"/>
    <w:rsid w:val="00242528"/>
    <w:rsid w:val="00282FD9"/>
    <w:rsid w:val="00286180"/>
    <w:rsid w:val="002902F3"/>
    <w:rsid w:val="002B384F"/>
    <w:rsid w:val="002C2BFE"/>
    <w:rsid w:val="002C3305"/>
    <w:rsid w:val="002D1396"/>
    <w:rsid w:val="002D62A2"/>
    <w:rsid w:val="002E01B2"/>
    <w:rsid w:val="002E61EA"/>
    <w:rsid w:val="002F5A65"/>
    <w:rsid w:val="00303B22"/>
    <w:rsid w:val="00325A21"/>
    <w:rsid w:val="00335FBB"/>
    <w:rsid w:val="00351702"/>
    <w:rsid w:val="00354CAE"/>
    <w:rsid w:val="003573A2"/>
    <w:rsid w:val="00375909"/>
    <w:rsid w:val="00386F7B"/>
    <w:rsid w:val="003A4E9B"/>
    <w:rsid w:val="003C21C0"/>
    <w:rsid w:val="00405858"/>
    <w:rsid w:val="00424750"/>
    <w:rsid w:val="00450B67"/>
    <w:rsid w:val="0046588D"/>
    <w:rsid w:val="00495A00"/>
    <w:rsid w:val="004A33AA"/>
    <w:rsid w:val="004B6640"/>
    <w:rsid w:val="004D385D"/>
    <w:rsid w:val="005274C9"/>
    <w:rsid w:val="00531CC3"/>
    <w:rsid w:val="00546AF0"/>
    <w:rsid w:val="00567898"/>
    <w:rsid w:val="00591153"/>
    <w:rsid w:val="005937FA"/>
    <w:rsid w:val="005A26C8"/>
    <w:rsid w:val="005A5A1E"/>
    <w:rsid w:val="005E1DFB"/>
    <w:rsid w:val="005F02E9"/>
    <w:rsid w:val="005F5600"/>
    <w:rsid w:val="00622A25"/>
    <w:rsid w:val="0062386A"/>
    <w:rsid w:val="00632D80"/>
    <w:rsid w:val="006338F9"/>
    <w:rsid w:val="00653174"/>
    <w:rsid w:val="0065797E"/>
    <w:rsid w:val="006A7FBC"/>
    <w:rsid w:val="006F1CF2"/>
    <w:rsid w:val="007009A7"/>
    <w:rsid w:val="0071401D"/>
    <w:rsid w:val="00715542"/>
    <w:rsid w:val="00721C48"/>
    <w:rsid w:val="00726705"/>
    <w:rsid w:val="00760465"/>
    <w:rsid w:val="007670E4"/>
    <w:rsid w:val="00780A2F"/>
    <w:rsid w:val="00784927"/>
    <w:rsid w:val="00790D2A"/>
    <w:rsid w:val="007A0069"/>
    <w:rsid w:val="007C204E"/>
    <w:rsid w:val="007C5CA0"/>
    <w:rsid w:val="007F23E0"/>
    <w:rsid w:val="007F542D"/>
    <w:rsid w:val="00812356"/>
    <w:rsid w:val="00854A51"/>
    <w:rsid w:val="00922761"/>
    <w:rsid w:val="00951148"/>
    <w:rsid w:val="00960C3A"/>
    <w:rsid w:val="00987682"/>
    <w:rsid w:val="009C7178"/>
    <w:rsid w:val="009E109A"/>
    <w:rsid w:val="009E7C39"/>
    <w:rsid w:val="00A12E9F"/>
    <w:rsid w:val="00A15D7A"/>
    <w:rsid w:val="00A1709D"/>
    <w:rsid w:val="00A37044"/>
    <w:rsid w:val="00A45958"/>
    <w:rsid w:val="00A75741"/>
    <w:rsid w:val="00AF3EC8"/>
    <w:rsid w:val="00B13CBB"/>
    <w:rsid w:val="00B235FD"/>
    <w:rsid w:val="00B50497"/>
    <w:rsid w:val="00B506B1"/>
    <w:rsid w:val="00B53E01"/>
    <w:rsid w:val="00B55E40"/>
    <w:rsid w:val="00BB779F"/>
    <w:rsid w:val="00BC0079"/>
    <w:rsid w:val="00BC64F6"/>
    <w:rsid w:val="00BE2173"/>
    <w:rsid w:val="00C17C12"/>
    <w:rsid w:val="00C37B2B"/>
    <w:rsid w:val="00C4762C"/>
    <w:rsid w:val="00C6172B"/>
    <w:rsid w:val="00CA1983"/>
    <w:rsid w:val="00CA68F3"/>
    <w:rsid w:val="00CF6E72"/>
    <w:rsid w:val="00D106E4"/>
    <w:rsid w:val="00D11FF6"/>
    <w:rsid w:val="00D26369"/>
    <w:rsid w:val="00D44B9B"/>
    <w:rsid w:val="00D4721F"/>
    <w:rsid w:val="00D50E46"/>
    <w:rsid w:val="00D575B7"/>
    <w:rsid w:val="00D7613A"/>
    <w:rsid w:val="00D86CCE"/>
    <w:rsid w:val="00DB093B"/>
    <w:rsid w:val="00DC6576"/>
    <w:rsid w:val="00E30D78"/>
    <w:rsid w:val="00E53A01"/>
    <w:rsid w:val="00E57513"/>
    <w:rsid w:val="00EB26CE"/>
    <w:rsid w:val="00EC0F38"/>
    <w:rsid w:val="00F00E23"/>
    <w:rsid w:val="00F03A1F"/>
    <w:rsid w:val="00F16A4E"/>
    <w:rsid w:val="00F527C2"/>
    <w:rsid w:val="00F72499"/>
    <w:rsid w:val="00F7272E"/>
    <w:rsid w:val="00F86A6A"/>
    <w:rsid w:val="00FB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link w:val="ListParagraphChar"/>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customStyle="1" w:styleId="ListParagraphChar">
    <w:name w:val="List Paragraph Char"/>
    <w:basedOn w:val="DefaultParagraphFont"/>
    <w:link w:val="ListParagraph"/>
    <w:uiPriority w:val="34"/>
    <w:locked/>
    <w:rsid w:val="00B53E01"/>
    <w:rPr>
      <w:sz w:val="24"/>
      <w:szCs w:val="24"/>
    </w:rPr>
  </w:style>
  <w:style w:type="paragraph" w:styleId="BalloonText">
    <w:name w:val="Balloon Text"/>
    <w:basedOn w:val="Normal"/>
    <w:link w:val="BalloonTextChar"/>
    <w:uiPriority w:val="99"/>
    <w:semiHidden/>
    <w:unhideWhenUsed/>
    <w:rsid w:val="00405858"/>
    <w:rPr>
      <w:rFonts w:ascii="Tahoma" w:hAnsi="Tahoma" w:cs="Tahoma"/>
      <w:sz w:val="16"/>
      <w:szCs w:val="16"/>
    </w:rPr>
  </w:style>
  <w:style w:type="character" w:customStyle="1" w:styleId="BalloonTextChar">
    <w:name w:val="Balloon Text Char"/>
    <w:basedOn w:val="DefaultParagraphFont"/>
    <w:link w:val="BalloonText"/>
    <w:uiPriority w:val="99"/>
    <w:semiHidden/>
    <w:rsid w:val="00405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link w:val="ListParagraphChar"/>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customStyle="1" w:styleId="ListParagraphChar">
    <w:name w:val="List Paragraph Char"/>
    <w:basedOn w:val="DefaultParagraphFont"/>
    <w:link w:val="ListParagraph"/>
    <w:uiPriority w:val="34"/>
    <w:locked/>
    <w:rsid w:val="00B53E01"/>
    <w:rPr>
      <w:sz w:val="24"/>
      <w:szCs w:val="24"/>
    </w:rPr>
  </w:style>
  <w:style w:type="paragraph" w:styleId="BalloonText">
    <w:name w:val="Balloon Text"/>
    <w:basedOn w:val="Normal"/>
    <w:link w:val="BalloonTextChar"/>
    <w:uiPriority w:val="99"/>
    <w:semiHidden/>
    <w:unhideWhenUsed/>
    <w:rsid w:val="00405858"/>
    <w:rPr>
      <w:rFonts w:ascii="Tahoma" w:hAnsi="Tahoma" w:cs="Tahoma"/>
      <w:sz w:val="16"/>
      <w:szCs w:val="16"/>
    </w:rPr>
  </w:style>
  <w:style w:type="character" w:customStyle="1" w:styleId="BalloonTextChar">
    <w:name w:val="Balloon Text Char"/>
    <w:basedOn w:val="DefaultParagraphFont"/>
    <w:link w:val="BalloonText"/>
    <w:uiPriority w:val="99"/>
    <w:semiHidden/>
    <w:rsid w:val="00405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5F3B-709E-4F87-B1E7-40FB27B2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21</Pages>
  <Words>9454</Words>
  <Characters>53890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Sue's Computer</dc:creator>
  <cp:lastModifiedBy>Sue's Computer</cp:lastModifiedBy>
  <cp:revision>13</cp:revision>
  <cp:lastPrinted>2014-09-15T17:32:00Z</cp:lastPrinted>
  <dcterms:created xsi:type="dcterms:W3CDTF">2014-09-09T15:02:00Z</dcterms:created>
  <dcterms:modified xsi:type="dcterms:W3CDTF">2014-09-15T17:35:00Z</dcterms:modified>
</cp:coreProperties>
</file>